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ED72" w14:textId="77777777" w:rsidR="00CB252F" w:rsidRDefault="00CB252F" w:rsidP="00D318C4">
      <w:pPr>
        <w:rPr>
          <w:b/>
        </w:rPr>
      </w:pPr>
      <w:r w:rsidRPr="00CB252F">
        <w:rPr>
          <w:b/>
          <w:highlight w:val="yellow"/>
        </w:rPr>
        <w:t>Task</w:t>
      </w:r>
    </w:p>
    <w:p w14:paraId="5C745AFC" w14:textId="5684CDF4" w:rsidR="00D318C4" w:rsidRPr="00B56893" w:rsidRDefault="00D318C4" w:rsidP="00D318C4">
      <w:pPr>
        <w:rPr>
          <w:b/>
        </w:rPr>
      </w:pPr>
      <w:r w:rsidRPr="00B56893">
        <w:rPr>
          <w:b/>
        </w:rPr>
        <w:t>Assessment One (Essay)</w:t>
      </w:r>
    </w:p>
    <w:p w14:paraId="76D362DD" w14:textId="77777777" w:rsidR="00D318C4" w:rsidRDefault="00D318C4" w:rsidP="00D318C4">
      <w:pPr>
        <w:rPr>
          <w:bCs/>
        </w:rPr>
      </w:pPr>
      <w:r w:rsidRPr="00BB2FA9">
        <w:rPr>
          <w:bCs/>
        </w:rPr>
        <w:t xml:space="preserve">Critically discuss and evaluate </w:t>
      </w:r>
      <w:r w:rsidRPr="008D2352">
        <w:rPr>
          <w:bCs/>
          <w:u w:val="single"/>
        </w:rPr>
        <w:t>two</w:t>
      </w:r>
      <w:r w:rsidRPr="00BB2FA9">
        <w:rPr>
          <w:bCs/>
        </w:rPr>
        <w:t xml:space="preserve"> leadership approaches, one being </w:t>
      </w:r>
      <w:r>
        <w:rPr>
          <w:bCs/>
        </w:rPr>
        <w:t xml:space="preserve">a </w:t>
      </w:r>
      <w:r w:rsidRPr="00BB2FA9">
        <w:rPr>
          <w:bCs/>
        </w:rPr>
        <w:t>M</w:t>
      </w:r>
      <w:r w:rsidRPr="00BB2FA9">
        <w:rPr>
          <w:rFonts w:cstheme="minorHAnsi"/>
          <w:bCs/>
        </w:rPr>
        <w:t>ā</w:t>
      </w:r>
      <w:r w:rsidRPr="00BB2FA9">
        <w:rPr>
          <w:bCs/>
        </w:rPr>
        <w:t xml:space="preserve">ori approach, and one of your choice. </w:t>
      </w:r>
      <w:r>
        <w:rPr>
          <w:bCs/>
        </w:rPr>
        <w:t>Your discussion should:</w:t>
      </w:r>
    </w:p>
    <w:p w14:paraId="2684B904" w14:textId="77777777" w:rsidR="00D318C4" w:rsidRDefault="00D318C4" w:rsidP="00D318C4">
      <w:pPr>
        <w:pStyle w:val="ListParagraph"/>
        <w:numPr>
          <w:ilvl w:val="0"/>
          <w:numId w:val="1"/>
        </w:numPr>
        <w:rPr>
          <w:bCs/>
        </w:rPr>
      </w:pPr>
      <w:r w:rsidRPr="00C43A25">
        <w:rPr>
          <w:bCs/>
        </w:rPr>
        <w:t xml:space="preserve">be reflective of ethical and professional responsibilities of an early childhood </w:t>
      </w:r>
      <w:proofErr w:type="spellStart"/>
      <w:r w:rsidRPr="00C43A25">
        <w:rPr>
          <w:bCs/>
        </w:rPr>
        <w:t>kaiako</w:t>
      </w:r>
      <w:proofErr w:type="spellEnd"/>
      <w:r w:rsidRPr="00C43A25">
        <w:rPr>
          <w:bCs/>
        </w:rPr>
        <w:t xml:space="preserve"> in relation to each approach</w:t>
      </w:r>
    </w:p>
    <w:p w14:paraId="4CBA8453" w14:textId="77777777" w:rsidR="00D318C4" w:rsidRDefault="00D318C4" w:rsidP="00D318C4">
      <w:pPr>
        <w:pStyle w:val="ListParagraph"/>
        <w:numPr>
          <w:ilvl w:val="0"/>
          <w:numId w:val="1"/>
        </w:numPr>
      </w:pPr>
      <w:r>
        <w:t xml:space="preserve">include practical suggestions of how, through these leadership practices, the rights of </w:t>
      </w:r>
      <w:proofErr w:type="spellStart"/>
      <w:r>
        <w:t>tamariki</w:t>
      </w:r>
      <w:proofErr w:type="spellEnd"/>
      <w:r>
        <w:t xml:space="preserve"> can be enhanced and supported</w:t>
      </w:r>
    </w:p>
    <w:p w14:paraId="2A7354FF" w14:textId="77777777" w:rsidR="00D318C4" w:rsidRDefault="00D318C4" w:rsidP="00D318C4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contain explicit links to </w:t>
      </w:r>
      <w:r w:rsidRPr="00AC4D3C">
        <w:rPr>
          <w:bCs/>
          <w:i/>
          <w:iCs/>
        </w:rPr>
        <w:t>Our Code Our Standards</w:t>
      </w:r>
    </w:p>
    <w:p w14:paraId="2590833F" w14:textId="77777777" w:rsidR="00D318C4" w:rsidRPr="00C43A25" w:rsidRDefault="00D318C4" w:rsidP="00D318C4">
      <w:pPr>
        <w:pStyle w:val="ListParagraph"/>
        <w:numPr>
          <w:ilvl w:val="0"/>
          <w:numId w:val="1"/>
        </w:numPr>
      </w:pPr>
      <w:r>
        <w:t>conclude with how your growing knowledge could contribute to your evolving personal philosophy of leadership</w:t>
      </w:r>
    </w:p>
    <w:p w14:paraId="3407BBBD" w14:textId="77777777" w:rsidR="00D318C4" w:rsidRDefault="00D318C4" w:rsidP="00D318C4">
      <w:pPr>
        <w:rPr>
          <w:b/>
        </w:rPr>
      </w:pPr>
      <w:r w:rsidRPr="00003B7B">
        <w:rPr>
          <w:b/>
        </w:rPr>
        <w:t>Word</w:t>
      </w:r>
      <w:r>
        <w:rPr>
          <w:b/>
        </w:rPr>
        <w:t xml:space="preserve"> count</w:t>
      </w:r>
    </w:p>
    <w:p w14:paraId="27BA0FD0" w14:textId="77777777" w:rsidR="00D318C4" w:rsidRDefault="00D318C4" w:rsidP="00D318C4">
      <w:pPr>
        <w:rPr>
          <w:bCs/>
        </w:rPr>
      </w:pPr>
      <w:r w:rsidRPr="00BB2FA9">
        <w:rPr>
          <w:bCs/>
        </w:rPr>
        <w:t>1</w:t>
      </w:r>
      <w:r>
        <w:rPr>
          <w:bCs/>
        </w:rPr>
        <w:t>6</w:t>
      </w:r>
      <w:r w:rsidRPr="00BB2FA9">
        <w:rPr>
          <w:bCs/>
        </w:rPr>
        <w:t>00 words</w:t>
      </w:r>
    </w:p>
    <w:p w14:paraId="6F97D7E1" w14:textId="617D29BF" w:rsidR="00F13D0D" w:rsidRDefault="00CD387A"/>
    <w:p w14:paraId="19B76C2A" w14:textId="5F7D0A65" w:rsidR="00D318C4" w:rsidRPr="00CB252F" w:rsidRDefault="00D318C4">
      <w:pPr>
        <w:rPr>
          <w:b/>
          <w:bCs/>
        </w:rPr>
      </w:pPr>
      <w:r w:rsidRPr="00CB252F">
        <w:rPr>
          <w:b/>
          <w:bCs/>
          <w:highlight w:val="yellow"/>
        </w:rPr>
        <w:t>Guidelines</w:t>
      </w:r>
    </w:p>
    <w:p w14:paraId="5B04AB1E" w14:textId="45F48356" w:rsidR="00D318C4" w:rsidRDefault="00D318C4" w:rsidP="00CB252F">
      <w:pPr>
        <w:pStyle w:val="ListParagraph"/>
        <w:numPr>
          <w:ilvl w:val="0"/>
          <w:numId w:val="2"/>
        </w:numPr>
      </w:pPr>
      <w:r>
        <w:t>Include an introduction, clearly stating what this essay intends to focus on and what is going to be discussed.</w:t>
      </w:r>
    </w:p>
    <w:p w14:paraId="505F45D8" w14:textId="1E261A88" w:rsidR="00D318C4" w:rsidRDefault="00D318C4" w:rsidP="00CB252F">
      <w:pPr>
        <w:pStyle w:val="ListParagraph"/>
        <w:numPr>
          <w:ilvl w:val="0"/>
          <w:numId w:val="2"/>
        </w:numPr>
      </w:pPr>
      <w:r>
        <w:t>Describe one leadership approach of your choice</w:t>
      </w:r>
      <w:r w:rsidR="00CB252F">
        <w:t xml:space="preserve"> </w:t>
      </w:r>
      <w:r w:rsidR="00CB252F" w:rsidRPr="00726832">
        <w:rPr>
          <w:color w:val="538135" w:themeColor="accent6" w:themeShade="BF"/>
        </w:rPr>
        <w:t>(</w:t>
      </w:r>
      <w:r w:rsidR="00CB252F" w:rsidRPr="00726832">
        <w:rPr>
          <w:color w:val="538135" w:themeColor="accent6" w:themeShade="BF"/>
        </w:rPr>
        <w:t>Week 3 resources will help choosing an approach</w:t>
      </w:r>
      <w:r w:rsidR="00CB252F" w:rsidRPr="00726832">
        <w:rPr>
          <w:color w:val="538135" w:themeColor="accent6" w:themeShade="BF"/>
        </w:rPr>
        <w:t>)</w:t>
      </w:r>
      <w:r w:rsidR="00CB252F" w:rsidRPr="00726832">
        <w:rPr>
          <w:color w:val="538135" w:themeColor="accent6" w:themeShade="BF"/>
        </w:rPr>
        <w:t>.</w:t>
      </w:r>
      <w:r w:rsidRPr="00726832">
        <w:rPr>
          <w:color w:val="538135" w:themeColor="accent6" w:themeShade="BF"/>
        </w:rPr>
        <w:t xml:space="preserve"> </w:t>
      </w:r>
      <w:r w:rsidR="00726832">
        <w:t>I</w:t>
      </w:r>
      <w:r>
        <w:t xml:space="preserve">nclude references to support your discussion. What are the key aspects of this approach? What are the responsibilities of an ECE Kaiako in relation to it? Use numerous </w:t>
      </w:r>
      <w:r w:rsidRPr="00C22827">
        <w:rPr>
          <w:color w:val="538135" w:themeColor="accent6" w:themeShade="BF"/>
        </w:rPr>
        <w:t xml:space="preserve">links to Our Code Our Standards </w:t>
      </w:r>
      <w:r>
        <w:t xml:space="preserve">here to support points related to </w:t>
      </w:r>
      <w:r w:rsidR="00C22827">
        <w:t xml:space="preserve">ethical </w:t>
      </w:r>
      <w:r>
        <w:t xml:space="preserve">responsibilities. You can also </w:t>
      </w:r>
      <w:r w:rsidRPr="00726832">
        <w:rPr>
          <w:color w:val="538135" w:themeColor="accent6" w:themeShade="BF"/>
        </w:rPr>
        <w:t>use Chaffey’s 2018 article (Applying Ethical Lens) to support your discussion (see Week 2),</w:t>
      </w:r>
      <w:r>
        <w:t xml:space="preserve"> or any other academic sources you have located.</w:t>
      </w:r>
      <w:r w:rsidR="00CB252F">
        <w:t xml:space="preserve"> </w:t>
      </w:r>
    </w:p>
    <w:p w14:paraId="1793C09A" w14:textId="686DCF59" w:rsidR="00D318C4" w:rsidRPr="00726832" w:rsidRDefault="00D318C4" w:rsidP="00CB252F">
      <w:pPr>
        <w:pStyle w:val="ListParagraph"/>
        <w:numPr>
          <w:ilvl w:val="0"/>
          <w:numId w:val="2"/>
        </w:numPr>
        <w:rPr>
          <w:color w:val="538135" w:themeColor="accent6" w:themeShade="BF"/>
        </w:rPr>
      </w:pPr>
      <w:r>
        <w:t xml:space="preserve">Next – move to practices. Using key points of the leadership approach you are discussing, suggest ethical practices that will support children’s rights. Use one or more rights from the </w:t>
      </w:r>
      <w:r w:rsidRPr="00726832">
        <w:rPr>
          <w:color w:val="538135" w:themeColor="accent6" w:themeShade="BF"/>
        </w:rPr>
        <w:t>UNCROC (find link in Week 5)</w:t>
      </w:r>
      <w:r>
        <w:t xml:space="preserve"> and say how these rights can be supported through the leadership approach you are discussing. </w:t>
      </w:r>
      <w:r w:rsidRPr="00726832">
        <w:rPr>
          <w:color w:val="538135" w:themeColor="accent6" w:themeShade="BF"/>
        </w:rPr>
        <w:t xml:space="preserve">You can also use </w:t>
      </w:r>
      <w:proofErr w:type="spellStart"/>
      <w:r w:rsidRPr="00726832">
        <w:rPr>
          <w:color w:val="538135" w:themeColor="accent6" w:themeShade="BF"/>
        </w:rPr>
        <w:t>Te</w:t>
      </w:r>
      <w:proofErr w:type="spellEnd"/>
      <w:r w:rsidRPr="00726832">
        <w:rPr>
          <w:color w:val="538135" w:themeColor="accent6" w:themeShade="BF"/>
        </w:rPr>
        <w:t xml:space="preserve"> One’s article as a reference (Defining Rights, in Week 5 Moodle page). </w:t>
      </w:r>
    </w:p>
    <w:p w14:paraId="57B88B08" w14:textId="0F24859C" w:rsidR="00726832" w:rsidRDefault="00726832" w:rsidP="00CB252F">
      <w:pPr>
        <w:pStyle w:val="ListParagraph"/>
        <w:numPr>
          <w:ilvl w:val="0"/>
          <w:numId w:val="2"/>
        </w:numPr>
      </w:pPr>
      <w:r>
        <w:t xml:space="preserve">How does this approach relate to your own emerging philosophy of leadership? What are the key points that are important to you and why? </w:t>
      </w:r>
      <w:r w:rsidRPr="00726832">
        <w:rPr>
          <w:b/>
          <w:bCs/>
          <w:i/>
          <w:iCs/>
        </w:rPr>
        <w:t>Note:</w:t>
      </w:r>
      <w:r>
        <w:t xml:space="preserve"> you can weave your philosophy through the discussion </w:t>
      </w:r>
      <w:proofErr w:type="gramStart"/>
      <w:r>
        <w:t>above, or</w:t>
      </w:r>
      <w:proofErr w:type="gramEnd"/>
      <w:r>
        <w:t xml:space="preserve"> write about it in a separate paragraph.</w:t>
      </w:r>
    </w:p>
    <w:p w14:paraId="66C863BE" w14:textId="1B0F20EE" w:rsidR="00CB252F" w:rsidRPr="00726832" w:rsidRDefault="00CB252F" w:rsidP="00CB252F">
      <w:pPr>
        <w:pStyle w:val="ListParagraph"/>
        <w:numPr>
          <w:ilvl w:val="0"/>
          <w:numId w:val="2"/>
        </w:numPr>
        <w:rPr>
          <w:color w:val="538135" w:themeColor="accent6" w:themeShade="BF"/>
        </w:rPr>
      </w:pPr>
      <w:r>
        <w:t xml:space="preserve">Now move to Māori Rangatiratanga and discuss </w:t>
      </w:r>
      <w:r w:rsidR="00726832">
        <w:t>the</w:t>
      </w:r>
      <w:r>
        <w:t xml:space="preserve"> aspects</w:t>
      </w:r>
      <w:r w:rsidR="00726832">
        <w:t>/concepts</w:t>
      </w:r>
      <w:r>
        <w:t xml:space="preserve"> that most stand out to you. Repeat steps above related to the Māori context of leadership</w:t>
      </w:r>
      <w:r w:rsidR="00CD387A">
        <w:t xml:space="preserve"> (general description, then practices)</w:t>
      </w:r>
      <w:r>
        <w:t xml:space="preserve">. </w:t>
      </w:r>
      <w:r w:rsidRPr="00726832">
        <w:rPr>
          <w:color w:val="538135" w:themeColor="accent6" w:themeShade="BF"/>
        </w:rPr>
        <w:t>Support is in our Week 3.</w:t>
      </w:r>
      <w:r w:rsidR="00726832">
        <w:t xml:space="preserve"> Hawking’s reading is in </w:t>
      </w:r>
      <w:r w:rsidR="00726832" w:rsidRPr="00726832">
        <w:rPr>
          <w:color w:val="538135" w:themeColor="accent6" w:themeShade="BF"/>
        </w:rPr>
        <w:t>Week 4 (Māori leadership approach article).</w:t>
      </w:r>
    </w:p>
    <w:p w14:paraId="4AC69994" w14:textId="2A5EA025" w:rsidR="00CB252F" w:rsidRDefault="00726832" w:rsidP="00CB252F">
      <w:pPr>
        <w:pStyle w:val="ListParagraph"/>
        <w:numPr>
          <w:ilvl w:val="0"/>
          <w:numId w:val="2"/>
        </w:numPr>
      </w:pPr>
      <w:r>
        <w:t xml:space="preserve">Again, how are the key points of Māori approach to leadership relate to your philosophy of leadership? Which aspects are important to you as a leader Kaiako? Why? You can either weave your philosophy through the discussion </w:t>
      </w:r>
      <w:proofErr w:type="gramStart"/>
      <w:r>
        <w:t>above, or</w:t>
      </w:r>
      <w:proofErr w:type="gramEnd"/>
      <w:r>
        <w:t xml:space="preserve"> put it in a separate paragraph.</w:t>
      </w:r>
    </w:p>
    <w:p w14:paraId="7BFFACF2" w14:textId="247FA722" w:rsidR="00D318C4" w:rsidRDefault="00D318C4" w:rsidP="00CB252F">
      <w:pPr>
        <w:pStyle w:val="ListParagraph"/>
        <w:numPr>
          <w:ilvl w:val="0"/>
          <w:numId w:val="2"/>
        </w:numPr>
      </w:pPr>
      <w:r>
        <w:t xml:space="preserve">Conclusion: please see </w:t>
      </w:r>
      <w:r w:rsidR="00726832">
        <w:t>your</w:t>
      </w:r>
      <w:r>
        <w:t xml:space="preserve"> </w:t>
      </w:r>
      <w:r w:rsidR="00726832">
        <w:t>I</w:t>
      </w:r>
      <w:r>
        <w:t xml:space="preserve">ntroduction and ensure </w:t>
      </w:r>
      <w:proofErr w:type="gramStart"/>
      <w:r>
        <w:t>all of</w:t>
      </w:r>
      <w:proofErr w:type="gramEnd"/>
      <w:r>
        <w:t xml:space="preserve"> the </w:t>
      </w:r>
      <w:r w:rsidR="00CB252F">
        <w:t>intended</w:t>
      </w:r>
      <w:r>
        <w:t xml:space="preserve"> points have been addressed. </w:t>
      </w:r>
    </w:p>
    <w:p w14:paraId="4576ECD0" w14:textId="7E67BA0E" w:rsidR="00D318C4" w:rsidRDefault="00D318C4"/>
    <w:p w14:paraId="752759CD" w14:textId="77777777" w:rsidR="00CD387A" w:rsidRDefault="00CD387A">
      <w:pPr>
        <w:rPr>
          <w:b/>
          <w:bCs/>
          <w:highlight w:val="yellow"/>
        </w:rPr>
      </w:pPr>
    </w:p>
    <w:p w14:paraId="6C59AAC3" w14:textId="2E6F0BE0" w:rsidR="00D318C4" w:rsidRPr="00CB252F" w:rsidRDefault="00D318C4">
      <w:pPr>
        <w:rPr>
          <w:b/>
          <w:bCs/>
        </w:rPr>
      </w:pPr>
      <w:r w:rsidRPr="00CB252F">
        <w:rPr>
          <w:b/>
          <w:bCs/>
          <w:highlight w:val="yellow"/>
        </w:rPr>
        <w:lastRenderedPageBreak/>
        <w:t>General:</w:t>
      </w:r>
    </w:p>
    <w:p w14:paraId="0AE740F2" w14:textId="0948972E" w:rsidR="00D318C4" w:rsidRPr="00CD387A" w:rsidRDefault="00D318C4" w:rsidP="00CB252F">
      <w:pPr>
        <w:pStyle w:val="ListParagraph"/>
        <w:numPr>
          <w:ilvl w:val="0"/>
          <w:numId w:val="3"/>
        </w:numPr>
        <w:rPr>
          <w:color w:val="538135" w:themeColor="accent6" w:themeShade="BF"/>
        </w:rPr>
      </w:pPr>
      <w:r>
        <w:t xml:space="preserve">Ensure to use sufficient sources of literature, look through our Moodle page, there are multiple sources included. </w:t>
      </w:r>
      <w:r w:rsidRPr="00CD387A">
        <w:rPr>
          <w:color w:val="538135" w:themeColor="accent6" w:themeShade="BF"/>
        </w:rPr>
        <w:t xml:space="preserve">Using Our Code Our Standards, </w:t>
      </w:r>
      <w:proofErr w:type="spellStart"/>
      <w:r w:rsidRPr="00CD387A">
        <w:rPr>
          <w:color w:val="538135" w:themeColor="accent6" w:themeShade="BF"/>
        </w:rPr>
        <w:t>Te</w:t>
      </w:r>
      <w:proofErr w:type="spellEnd"/>
      <w:r w:rsidRPr="00CD387A">
        <w:rPr>
          <w:color w:val="538135" w:themeColor="accent6" w:themeShade="BF"/>
        </w:rPr>
        <w:t xml:space="preserve"> </w:t>
      </w:r>
      <w:proofErr w:type="spellStart"/>
      <w:r w:rsidRPr="00CD387A">
        <w:rPr>
          <w:color w:val="538135" w:themeColor="accent6" w:themeShade="BF"/>
        </w:rPr>
        <w:t>Wh</w:t>
      </w:r>
      <w:r w:rsidR="00CB252F" w:rsidRPr="00CD387A">
        <w:rPr>
          <w:rFonts w:cstheme="minorHAnsi"/>
          <w:color w:val="538135" w:themeColor="accent6" w:themeShade="BF"/>
        </w:rPr>
        <w:t>ā</w:t>
      </w:r>
      <w:r w:rsidRPr="00CD387A">
        <w:rPr>
          <w:color w:val="538135" w:themeColor="accent6" w:themeShade="BF"/>
        </w:rPr>
        <w:t>riki</w:t>
      </w:r>
      <w:proofErr w:type="spellEnd"/>
      <w:r w:rsidRPr="00CD387A">
        <w:rPr>
          <w:color w:val="538135" w:themeColor="accent6" w:themeShade="BF"/>
        </w:rPr>
        <w:t xml:space="preserve"> and the UNCROC is essential.</w:t>
      </w:r>
      <w:r w:rsidR="00CB252F" w:rsidRPr="00CD387A">
        <w:rPr>
          <w:color w:val="538135" w:themeColor="accent6" w:themeShade="BF"/>
        </w:rPr>
        <w:t xml:space="preserve"> Using Children’s Act 2014 is desirable, too (see Week 5)</w:t>
      </w:r>
    </w:p>
    <w:p w14:paraId="2D03AAAA" w14:textId="77777777" w:rsidR="00CB252F" w:rsidRDefault="00CB252F" w:rsidP="00CB252F">
      <w:pPr>
        <w:pStyle w:val="ListParagraph"/>
      </w:pPr>
    </w:p>
    <w:p w14:paraId="48369CE6" w14:textId="59E93B4F" w:rsidR="00D318C4" w:rsidRDefault="00D318C4" w:rsidP="00CB252F">
      <w:pPr>
        <w:pStyle w:val="ListParagraph"/>
        <w:numPr>
          <w:ilvl w:val="0"/>
          <w:numId w:val="3"/>
        </w:numPr>
      </w:pPr>
      <w:r>
        <w:t xml:space="preserve">Referencing the UNCROC: </w:t>
      </w:r>
    </w:p>
    <w:p w14:paraId="6395369D" w14:textId="48D23A0E" w:rsidR="00D318C4" w:rsidRDefault="00D318C4">
      <w:r w:rsidRPr="00CB252F">
        <w:rPr>
          <w:b/>
          <w:bCs/>
        </w:rPr>
        <w:t>In-text</w:t>
      </w:r>
      <w:r>
        <w:t>: According to the United Nations (1989), …</w:t>
      </w:r>
    </w:p>
    <w:p w14:paraId="4409F7E3" w14:textId="1FF5A94D" w:rsidR="00D318C4" w:rsidRDefault="00D318C4">
      <w:r w:rsidRPr="00CB252F">
        <w:rPr>
          <w:b/>
          <w:bCs/>
        </w:rPr>
        <w:t xml:space="preserve">On </w:t>
      </w:r>
      <w:r w:rsidR="00CB252F" w:rsidRPr="00CB252F">
        <w:rPr>
          <w:b/>
          <w:bCs/>
        </w:rPr>
        <w:t>your</w:t>
      </w:r>
      <w:r w:rsidRPr="00CB252F">
        <w:rPr>
          <w:b/>
          <w:bCs/>
        </w:rPr>
        <w:t xml:space="preserve"> Reference List</w:t>
      </w:r>
      <w:r>
        <w:t>: The United Nation</w:t>
      </w:r>
      <w:r w:rsidR="00CB252F">
        <w:t>s</w:t>
      </w:r>
      <w:r>
        <w:t xml:space="preserve"> (1989). </w:t>
      </w:r>
      <w:r w:rsidRPr="00CB252F">
        <w:rPr>
          <w:i/>
          <w:iCs/>
        </w:rPr>
        <w:t xml:space="preserve">The United Nations Convention on the Rights of a Child. </w:t>
      </w:r>
      <w:hyperlink r:id="rId5" w:history="1">
        <w:r>
          <w:rPr>
            <w:rStyle w:val="Hyperlink"/>
          </w:rPr>
          <w:t>Convention on the Rights of the Child | OHCHR</w:t>
        </w:r>
      </w:hyperlink>
    </w:p>
    <w:p w14:paraId="05D67908" w14:textId="0FEDE102" w:rsidR="00CB252F" w:rsidRDefault="00CB252F"/>
    <w:p w14:paraId="33DDB212" w14:textId="2C6D7DC2" w:rsidR="00CB252F" w:rsidRDefault="00CB252F" w:rsidP="00CB252F">
      <w:pPr>
        <w:pStyle w:val="ListParagraph"/>
        <w:numPr>
          <w:ilvl w:val="0"/>
          <w:numId w:val="5"/>
        </w:numPr>
      </w:pPr>
      <w:r>
        <w:t>Referencing Children’s Act 2014:</w:t>
      </w:r>
    </w:p>
    <w:p w14:paraId="7F7E3A30" w14:textId="43F64F1D" w:rsidR="00CB252F" w:rsidRDefault="00CB252F">
      <w:r w:rsidRPr="00CB252F">
        <w:rPr>
          <w:b/>
          <w:bCs/>
        </w:rPr>
        <w:t>In-text:</w:t>
      </w:r>
      <w:r>
        <w:t xml:space="preserve"> According to New Zealand Government (2021), …</w:t>
      </w:r>
    </w:p>
    <w:p w14:paraId="5B45D63D" w14:textId="73ADAE93" w:rsidR="00CB252F" w:rsidRDefault="00CB252F">
      <w:r w:rsidRPr="00CB252F">
        <w:rPr>
          <w:b/>
          <w:bCs/>
        </w:rPr>
        <w:t>On your Reference List</w:t>
      </w:r>
      <w:r>
        <w:t xml:space="preserve">: The New Zealand Government (2021). </w:t>
      </w:r>
      <w:r w:rsidRPr="00CB252F">
        <w:rPr>
          <w:i/>
          <w:iCs/>
        </w:rPr>
        <w:t>Children’s Act 2014.</w:t>
      </w:r>
      <w:r>
        <w:t xml:space="preserve"> </w:t>
      </w:r>
      <w:hyperlink r:id="rId6" w:history="1">
        <w:r>
          <w:rPr>
            <w:rStyle w:val="Hyperlink"/>
          </w:rPr>
          <w:t xml:space="preserve">Children’s Act 2014 No 40 (as </w:t>
        </w:r>
        <w:proofErr w:type="gramStart"/>
        <w:r>
          <w:rPr>
            <w:rStyle w:val="Hyperlink"/>
          </w:rPr>
          <w:t>at</w:t>
        </w:r>
        <w:proofErr w:type="gramEnd"/>
        <w:r>
          <w:rPr>
            <w:rStyle w:val="Hyperlink"/>
          </w:rPr>
          <w:t xml:space="preserve"> 28 October 2021), Public Act – New Zealand Legislation</w:t>
        </w:r>
      </w:hyperlink>
    </w:p>
    <w:p w14:paraId="2B1FCB73" w14:textId="77777777" w:rsidR="00CB252F" w:rsidRDefault="00CB252F"/>
    <w:p w14:paraId="11C1EC6F" w14:textId="579824D5" w:rsidR="00CB252F" w:rsidRDefault="00CB252F"/>
    <w:p w14:paraId="02C9D64D" w14:textId="3FEB0628" w:rsidR="00CB252F" w:rsidRDefault="00CB252F" w:rsidP="00CB252F">
      <w:pPr>
        <w:pStyle w:val="ListParagraph"/>
        <w:numPr>
          <w:ilvl w:val="0"/>
          <w:numId w:val="4"/>
        </w:numPr>
      </w:pPr>
      <w:r>
        <w:t>Please do not leave hanging paragraphs with just one reference in it, link them to the main text in a meaningful way.</w:t>
      </w:r>
    </w:p>
    <w:p w14:paraId="3657FAE8" w14:textId="77777777" w:rsidR="00CB252F" w:rsidRDefault="00CB252F" w:rsidP="00CB252F">
      <w:pPr>
        <w:pStyle w:val="ListParagraph"/>
      </w:pPr>
    </w:p>
    <w:p w14:paraId="29581242" w14:textId="218B2803" w:rsidR="00CB252F" w:rsidRDefault="00CB252F" w:rsidP="00CB252F">
      <w:pPr>
        <w:pStyle w:val="ListParagraph"/>
        <w:numPr>
          <w:ilvl w:val="0"/>
          <w:numId w:val="4"/>
        </w:numPr>
      </w:pPr>
      <w:r>
        <w:t>Please have a look at the Marking Rubric carefully, ensure all points have been addressed</w:t>
      </w:r>
    </w:p>
    <w:p w14:paraId="728AD12E" w14:textId="68416FF8" w:rsidR="00CB252F" w:rsidRDefault="00CB252F" w:rsidP="00CB252F">
      <w:pPr>
        <w:pStyle w:val="ListParagraph"/>
        <w:numPr>
          <w:ilvl w:val="0"/>
          <w:numId w:val="4"/>
        </w:numPr>
      </w:pPr>
      <w:r>
        <w:t>If in doubt about presentation and referencing – please contact Learning Advisor (make an appointment through our Moodle page)</w:t>
      </w:r>
    </w:p>
    <w:p w14:paraId="31716732" w14:textId="77777777" w:rsidR="00CB252F" w:rsidRDefault="00CB252F" w:rsidP="00CB252F">
      <w:pPr>
        <w:pStyle w:val="ListParagraph"/>
      </w:pPr>
    </w:p>
    <w:p w14:paraId="0E4CD89F" w14:textId="4F7D2300" w:rsidR="00CB252F" w:rsidRDefault="00CB252F" w:rsidP="00CB252F">
      <w:pPr>
        <w:pStyle w:val="ListParagraph"/>
        <w:numPr>
          <w:ilvl w:val="0"/>
          <w:numId w:val="4"/>
        </w:numPr>
      </w:pPr>
      <w:r>
        <w:t>If in doubt about content/task, please contact me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B2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D34"/>
    <w:multiLevelType w:val="hybridMultilevel"/>
    <w:tmpl w:val="8C9C9E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E46"/>
    <w:multiLevelType w:val="hybridMultilevel"/>
    <w:tmpl w:val="A3766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36E78"/>
    <w:multiLevelType w:val="hybridMultilevel"/>
    <w:tmpl w:val="75D296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32C66"/>
    <w:multiLevelType w:val="hybridMultilevel"/>
    <w:tmpl w:val="F1A4AD8A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0CE602A"/>
    <w:multiLevelType w:val="hybridMultilevel"/>
    <w:tmpl w:val="7EA4EE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C4"/>
    <w:rsid w:val="00726832"/>
    <w:rsid w:val="00C22827"/>
    <w:rsid w:val="00C233B3"/>
    <w:rsid w:val="00CB252F"/>
    <w:rsid w:val="00CD387A"/>
    <w:rsid w:val="00D318C4"/>
    <w:rsid w:val="00F2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B5AE"/>
  <w15:chartTrackingRefBased/>
  <w15:docId w15:val="{3F505923-D9B2-4C02-9B50-7356FF18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8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1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14/0040/latest/whole.html" TargetMode="External"/><Relationship Id="rId5" Type="http://schemas.openxmlformats.org/officeDocument/2006/relationships/hyperlink" Target="https://www.ohchr.org/en/instruments-mechanisms/instruments/convention-rights-chi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 Limited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Stebletsova</dc:creator>
  <cp:keywords/>
  <dc:description/>
  <cp:lastModifiedBy>Galina Stebletsova</cp:lastModifiedBy>
  <cp:revision>3</cp:revision>
  <dcterms:created xsi:type="dcterms:W3CDTF">2022-03-28T21:10:00Z</dcterms:created>
  <dcterms:modified xsi:type="dcterms:W3CDTF">2022-03-28T21:40:00Z</dcterms:modified>
</cp:coreProperties>
</file>