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r>
        <w:rPr>
          <w:rFonts w:asciiTheme="minorHAnsi" w:hAnsiTheme="minorHAnsi" w:cs="Arial"/>
          <w:b/>
          <w:color w:val="000000"/>
          <w:sz w:val="22"/>
          <w:szCs w:val="22"/>
        </w:rPr>
        <w:t>INDEX</w:t>
      </w:r>
      <w:r w:rsidR="00AC742E">
        <w:rPr>
          <w:rFonts w:asciiTheme="minorHAnsi" w:hAnsiTheme="minorHAnsi" w:cs="Arial"/>
          <w:b/>
          <w:color w:val="000000"/>
          <w:sz w:val="22"/>
          <w:szCs w:val="22"/>
        </w:rPr>
        <w:t xml:space="preserve"> – FINAL ACCOUNTS</w:t>
      </w:r>
    </w:p>
    <w:p w:rsidR="007415FC" w:rsidRDefault="007415FC" w:rsidP="007415FC">
      <w:r>
        <w:t>Page 2:  General description of a Final Account</w:t>
      </w:r>
    </w:p>
    <w:p w:rsidR="00AC742E" w:rsidRDefault="007415FC" w:rsidP="007415FC">
      <w:r>
        <w:t xml:space="preserve">Page 3: </w:t>
      </w:r>
      <w:r w:rsidR="00AC742E">
        <w:t>Final account content detail</w:t>
      </w:r>
    </w:p>
    <w:p w:rsidR="007415FC" w:rsidRDefault="007415FC" w:rsidP="007415FC">
      <w:r>
        <w:t>Page 6: ‘Typical’ breakdown of house construction final costs [US]</w:t>
      </w:r>
    </w:p>
    <w:p w:rsidR="00AC742E" w:rsidRDefault="00AC742E" w:rsidP="00AC742E">
      <w:r>
        <w:t xml:space="preserve">Page 15: </w:t>
      </w:r>
      <w:r>
        <w:t>Case law concerning finality of final payment settled by agreement [UK]</w:t>
      </w:r>
    </w:p>
    <w:p w:rsidR="00AC742E" w:rsidRDefault="00AC742E" w:rsidP="00AC742E">
      <w:r>
        <w:t xml:space="preserve">Page 18: </w:t>
      </w:r>
      <w:r w:rsidRPr="00AC742E">
        <w:rPr>
          <w:b/>
          <w:color w:val="0070C0"/>
        </w:rPr>
        <w:t>NZS 3910</w:t>
      </w:r>
      <w:r w:rsidRPr="00AC742E">
        <w:rPr>
          <w:color w:val="0070C0"/>
        </w:rPr>
        <w:t xml:space="preserve"> </w:t>
      </w:r>
      <w:r>
        <w:t>relevant extracts</w:t>
      </w: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rsidR="007415FC" w:rsidRPr="007415FC" w:rsidRDefault="007415FC" w:rsidP="007415FC"/>
    <w:p w:rsidR="00C1003D" w:rsidRPr="00C1003D" w:rsidRDefault="00C1003D"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color w:val="000000"/>
          <w:sz w:val="22"/>
          <w:szCs w:val="22"/>
        </w:rPr>
      </w:pPr>
      <w:r w:rsidRPr="00C1003D">
        <w:rPr>
          <w:rFonts w:asciiTheme="minorHAnsi" w:hAnsiTheme="minorHAnsi" w:cs="Arial"/>
          <w:b/>
          <w:color w:val="000000"/>
          <w:sz w:val="22"/>
          <w:szCs w:val="22"/>
        </w:rPr>
        <w:lastRenderedPageBreak/>
        <w:t>Final account</w:t>
      </w:r>
      <w:r>
        <w:rPr>
          <w:rFonts w:asciiTheme="minorHAnsi" w:hAnsiTheme="minorHAnsi" w:cs="Arial"/>
          <w:color w:val="000000"/>
          <w:sz w:val="22"/>
          <w:szCs w:val="22"/>
        </w:rPr>
        <w:t xml:space="preserve"> </w:t>
      </w:r>
      <w:hyperlink r:id="rId7" w:history="1">
        <w:r w:rsidRPr="009A3E79">
          <w:rPr>
            <w:rStyle w:val="Hyperlink"/>
            <w:rFonts w:asciiTheme="minorHAnsi" w:hAnsiTheme="minorHAnsi" w:cs="Arial"/>
            <w:sz w:val="22"/>
            <w:szCs w:val="22"/>
          </w:rPr>
          <w:t>http://www.designingbuildings.co.uk/wiki/Final_account</w:t>
        </w:r>
      </w:hyperlink>
    </w:p>
    <w:p w:rsidR="00C1003D" w:rsidRPr="00C1003D" w:rsidRDefault="00C1003D" w:rsidP="00C1003D">
      <w:pPr>
        <w:pStyle w:val="NormalWeb"/>
        <w:shd w:val="clear" w:color="auto" w:fill="FFFFFF"/>
        <w:spacing w:before="0" w:beforeAutospacing="0" w:after="0" w:afterAutospacing="0"/>
        <w:textAlignment w:val="baseline"/>
        <w:rPr>
          <w:rFonts w:asciiTheme="minorHAnsi" w:hAnsiTheme="minorHAnsi" w:cs="Arial"/>
          <w:color w:val="000000"/>
          <w:sz w:val="22"/>
          <w:szCs w:val="22"/>
        </w:rPr>
      </w:pPr>
      <w:hyperlink r:id="rId8" w:tooltip="Construction contracts" w:history="1">
        <w:r w:rsidRPr="00C1003D">
          <w:rPr>
            <w:rStyle w:val="Hyperlink"/>
            <w:rFonts w:asciiTheme="minorHAnsi" w:hAnsiTheme="minorHAnsi" w:cs="Arial"/>
            <w:color w:val="1A0DAB"/>
            <w:sz w:val="22"/>
            <w:szCs w:val="22"/>
            <w:u w:val="none"/>
            <w:bdr w:val="none" w:sz="0" w:space="0" w:color="auto" w:frame="1"/>
          </w:rPr>
          <w:t>Construction contracts</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generally provide some mechanism for the final payment to be made to the</w:t>
      </w:r>
      <w:r w:rsidRPr="00C1003D">
        <w:rPr>
          <w:rStyle w:val="apple-converted-space"/>
          <w:rFonts w:asciiTheme="minorHAnsi" w:hAnsiTheme="minorHAnsi" w:cs="Arial"/>
          <w:color w:val="000000"/>
          <w:sz w:val="22"/>
          <w:szCs w:val="22"/>
        </w:rPr>
        <w:t> </w:t>
      </w:r>
      <w:hyperlink r:id="rId9" w:tooltip="Contractor" w:history="1">
        <w:r w:rsidRPr="00C1003D">
          <w:rPr>
            <w:rStyle w:val="Hyperlink"/>
            <w:rFonts w:asciiTheme="minorHAnsi" w:hAnsiTheme="minorHAnsi" w:cs="Arial"/>
            <w:color w:val="1A0DAB"/>
            <w:sz w:val="22"/>
            <w:szCs w:val="22"/>
            <w:u w:val="none"/>
            <w:bdr w:val="none" w:sz="0" w:space="0" w:color="auto" w:frame="1"/>
          </w:rPr>
          <w:t>contractor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on completion of the works described in the contract. Generally this payment will be made at the end of the</w:t>
      </w:r>
      <w:r w:rsidRPr="00C1003D">
        <w:rPr>
          <w:rStyle w:val="apple-converted-space"/>
          <w:rFonts w:asciiTheme="minorHAnsi" w:hAnsiTheme="minorHAnsi" w:cs="Arial"/>
          <w:color w:val="000000"/>
          <w:sz w:val="22"/>
          <w:szCs w:val="22"/>
        </w:rPr>
        <w:t> </w:t>
      </w:r>
      <w:hyperlink r:id="rId10" w:tooltip="Defects liability period" w:history="1">
        <w:r w:rsidRPr="00C1003D">
          <w:rPr>
            <w:rStyle w:val="Hyperlink"/>
            <w:rFonts w:asciiTheme="minorHAnsi" w:hAnsiTheme="minorHAnsi" w:cs="Arial"/>
            <w:color w:val="1A0DAB"/>
            <w:sz w:val="22"/>
            <w:szCs w:val="22"/>
            <w:u w:val="none"/>
            <w:bdr w:val="none" w:sz="0" w:space="0" w:color="auto" w:frame="1"/>
          </w:rPr>
          <w:t>defects liability period</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providing that all</w:t>
      </w:r>
      <w:r w:rsidRPr="00C1003D">
        <w:rPr>
          <w:rStyle w:val="apple-converted-space"/>
          <w:rFonts w:asciiTheme="minorHAnsi" w:hAnsiTheme="minorHAnsi" w:cs="Arial"/>
          <w:color w:val="000000"/>
          <w:sz w:val="22"/>
          <w:szCs w:val="22"/>
        </w:rPr>
        <w:t> </w:t>
      </w:r>
      <w:hyperlink r:id="rId11" w:tooltip="Patent defects" w:history="1">
        <w:r w:rsidRPr="00C1003D">
          <w:rPr>
            <w:rStyle w:val="Hyperlink"/>
            <w:rFonts w:asciiTheme="minorHAnsi" w:hAnsiTheme="minorHAnsi" w:cs="Arial"/>
            <w:color w:val="1A0DAB"/>
            <w:sz w:val="22"/>
            <w:szCs w:val="22"/>
            <w:u w:val="none"/>
            <w:bdr w:val="none" w:sz="0" w:space="0" w:color="auto" w:frame="1"/>
          </w:rPr>
          <w:t>patent defects</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have been rectified.</w:t>
      </w:r>
    </w:p>
    <w:p w:rsidR="00C1003D" w:rsidRPr="00C1003D" w:rsidRDefault="00C1003D" w:rsidP="00C1003D">
      <w:pPr>
        <w:pStyle w:val="NormalWeb"/>
        <w:shd w:val="clear" w:color="auto" w:fill="FFFFFF"/>
        <w:spacing w:before="0" w:beforeAutospacing="0" w:after="0" w:afterAutospacing="0"/>
        <w:textAlignment w:val="baseline"/>
        <w:rPr>
          <w:rFonts w:asciiTheme="minorHAnsi" w:hAnsiTheme="minorHAnsi" w:cs="Arial"/>
          <w:color w:val="000000"/>
          <w:sz w:val="22"/>
          <w:szCs w:val="22"/>
        </w:rPr>
      </w:pPr>
      <w:r w:rsidRPr="00C1003D">
        <w:rPr>
          <w:rFonts w:asciiTheme="minorHAnsi" w:hAnsiTheme="minorHAnsi" w:cs="Arial"/>
          <w:color w:val="000000"/>
          <w:sz w:val="22"/>
          <w:szCs w:val="22"/>
        </w:rPr>
        <w:t>Preparing the</w:t>
      </w:r>
      <w:r w:rsidRPr="00C1003D">
        <w:rPr>
          <w:rStyle w:val="apple-converted-space"/>
          <w:rFonts w:asciiTheme="minorHAnsi" w:hAnsiTheme="minorHAnsi" w:cs="Arial"/>
          <w:color w:val="000000"/>
          <w:sz w:val="22"/>
          <w:szCs w:val="22"/>
        </w:rPr>
        <w:t> </w:t>
      </w:r>
      <w:r w:rsidRPr="00C1003D">
        <w:rPr>
          <w:rStyle w:val="Strong"/>
          <w:rFonts w:asciiTheme="minorHAnsi" w:hAnsiTheme="minorHAnsi" w:cs="Arial"/>
          <w:b w:val="0"/>
          <w:bCs w:val="0"/>
          <w:color w:val="000000"/>
          <w:sz w:val="22"/>
          <w:szCs w:val="22"/>
          <w:bdr w:val="none" w:sz="0" w:space="0" w:color="auto" w:frame="1"/>
        </w:rPr>
        <w:t>final account</w:t>
      </w:r>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is the process of calculating and agreeing any adjustments to the</w:t>
      </w:r>
      <w:r>
        <w:rPr>
          <w:rFonts w:asciiTheme="minorHAnsi" w:hAnsiTheme="minorHAnsi" w:cs="Arial"/>
          <w:color w:val="000000"/>
          <w:sz w:val="22"/>
          <w:szCs w:val="22"/>
        </w:rPr>
        <w:t xml:space="preserve"> </w:t>
      </w:r>
      <w:hyperlink r:id="rId12" w:tooltip="Contract sum" w:history="1">
        <w:r w:rsidRPr="00C1003D">
          <w:rPr>
            <w:rStyle w:val="Hyperlink"/>
            <w:rFonts w:asciiTheme="minorHAnsi" w:hAnsiTheme="minorHAnsi" w:cs="Arial"/>
            <w:color w:val="1A0DAB"/>
            <w:sz w:val="22"/>
            <w:szCs w:val="22"/>
            <w:u w:val="none"/>
            <w:bdr w:val="none" w:sz="0" w:space="0" w:color="auto" w:frame="1"/>
          </w:rPr>
          <w:t>contract sum</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(the amount originally set out in the contract to be paid to the</w:t>
      </w:r>
      <w:r w:rsidRPr="00C1003D">
        <w:rPr>
          <w:rStyle w:val="apple-converted-space"/>
          <w:rFonts w:asciiTheme="minorHAnsi" w:hAnsiTheme="minorHAnsi" w:cs="Arial"/>
          <w:color w:val="000000"/>
          <w:sz w:val="22"/>
          <w:szCs w:val="22"/>
        </w:rPr>
        <w:t> </w:t>
      </w:r>
      <w:hyperlink r:id="rId13" w:tooltip="Contractor" w:history="1">
        <w:r w:rsidRPr="00C1003D">
          <w:rPr>
            <w:rStyle w:val="Hyperlink"/>
            <w:rFonts w:asciiTheme="minorHAnsi" w:hAnsiTheme="minorHAnsi" w:cs="Arial"/>
            <w:color w:val="1A0DAB"/>
            <w:sz w:val="22"/>
            <w:szCs w:val="22"/>
            <w:u w:val="none"/>
            <w:bdr w:val="none" w:sz="0" w:space="0" w:color="auto" w:frame="1"/>
          </w:rPr>
          <w:t>contractor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for completion of the works) so that the amount of the final payment can be determined. The amount of the final payment is then set out in the</w:t>
      </w:r>
      <w:r w:rsidRPr="00C1003D">
        <w:rPr>
          <w:rStyle w:val="apple-converted-space"/>
          <w:rFonts w:asciiTheme="minorHAnsi" w:hAnsiTheme="minorHAnsi" w:cs="Arial"/>
          <w:color w:val="000000"/>
          <w:sz w:val="22"/>
          <w:szCs w:val="22"/>
        </w:rPr>
        <w:t> </w:t>
      </w:r>
      <w:hyperlink r:id="rId14"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(or final statement). It is possible for the</w:t>
      </w:r>
      <w:r>
        <w:rPr>
          <w:rFonts w:asciiTheme="minorHAnsi" w:hAnsiTheme="minorHAnsi" w:cs="Arial"/>
          <w:color w:val="000000"/>
          <w:sz w:val="22"/>
          <w:szCs w:val="22"/>
        </w:rPr>
        <w:t xml:space="preserve"> </w:t>
      </w:r>
      <w:hyperlink r:id="rId15"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to show that money is owed to the</w:t>
      </w:r>
      <w:r w:rsidRPr="00C1003D">
        <w:rPr>
          <w:rStyle w:val="apple-converted-space"/>
          <w:rFonts w:asciiTheme="minorHAnsi" w:hAnsiTheme="minorHAnsi" w:cs="Arial"/>
          <w:color w:val="000000"/>
          <w:sz w:val="22"/>
          <w:szCs w:val="22"/>
        </w:rPr>
        <w:t> </w:t>
      </w:r>
      <w:hyperlink r:id="rId16" w:tooltip="Client" w:history="1">
        <w:r w:rsidRPr="00C1003D">
          <w:rPr>
            <w:rStyle w:val="Hyperlink"/>
            <w:rFonts w:asciiTheme="minorHAnsi" w:hAnsiTheme="minorHAnsi" w:cs="Arial"/>
            <w:color w:val="1A0DAB"/>
            <w:sz w:val="22"/>
            <w:szCs w:val="22"/>
            <w:u w:val="none"/>
            <w:bdr w:val="none" w:sz="0" w:space="0" w:color="auto" w:frame="1"/>
          </w:rPr>
          <w:t>client</w:t>
        </w:r>
      </w:hyperlink>
      <w:r w:rsidRPr="00C1003D">
        <w:rPr>
          <w:rFonts w:asciiTheme="minorHAnsi" w:hAnsiTheme="minorHAnsi" w:cs="Arial"/>
          <w:color w:val="000000"/>
          <w:sz w:val="22"/>
          <w:szCs w:val="22"/>
        </w:rPr>
        <w:t>, rather than due to the</w:t>
      </w:r>
      <w:r w:rsidRPr="00C1003D">
        <w:rPr>
          <w:rStyle w:val="apple-converted-space"/>
          <w:rFonts w:asciiTheme="minorHAnsi" w:hAnsiTheme="minorHAnsi" w:cs="Arial"/>
          <w:color w:val="000000"/>
          <w:sz w:val="22"/>
          <w:szCs w:val="22"/>
        </w:rPr>
        <w:t> </w:t>
      </w:r>
      <w:hyperlink r:id="rId17" w:tooltip="Contractor" w:history="1">
        <w:r w:rsidRPr="00C1003D">
          <w:rPr>
            <w:rStyle w:val="Hyperlink"/>
            <w:rFonts w:asciiTheme="minorHAnsi" w:hAnsiTheme="minorHAnsi" w:cs="Arial"/>
            <w:color w:val="1A0DAB"/>
            <w:sz w:val="22"/>
            <w:szCs w:val="22"/>
            <w:u w:val="none"/>
            <w:bdr w:val="none" w:sz="0" w:space="0" w:color="auto" w:frame="1"/>
          </w:rPr>
          <w:t>contractor</w:t>
        </w:r>
      </w:hyperlink>
      <w:r w:rsidRPr="00C1003D">
        <w:rPr>
          <w:rFonts w:asciiTheme="minorHAnsi" w:hAnsiTheme="minorHAnsi" w:cs="Arial"/>
          <w:color w:val="000000"/>
          <w:sz w:val="22"/>
          <w:szCs w:val="22"/>
        </w:rPr>
        <w:t>.</w:t>
      </w:r>
    </w:p>
    <w:p w:rsidR="00C1003D" w:rsidRPr="00C1003D" w:rsidRDefault="00C1003D" w:rsidP="00C1003D">
      <w:pPr>
        <w:pStyle w:val="NormalWeb"/>
        <w:shd w:val="clear" w:color="auto" w:fill="FFFFFF"/>
        <w:spacing w:before="0" w:beforeAutospacing="0" w:after="240" w:afterAutospacing="0"/>
        <w:textAlignment w:val="baseline"/>
        <w:rPr>
          <w:rFonts w:asciiTheme="minorHAnsi" w:hAnsiTheme="minorHAnsi" w:cs="Arial"/>
          <w:color w:val="000000"/>
          <w:sz w:val="22"/>
          <w:szCs w:val="22"/>
        </w:rPr>
      </w:pPr>
      <w:hyperlink r:id="rId18" w:tooltip="Construction contracts" w:history="1">
        <w:r w:rsidRPr="00C1003D">
          <w:rPr>
            <w:rStyle w:val="Hyperlink"/>
            <w:rFonts w:asciiTheme="minorHAnsi" w:hAnsiTheme="minorHAnsi" w:cs="Arial"/>
            <w:color w:val="1A0DAB"/>
            <w:sz w:val="22"/>
            <w:szCs w:val="22"/>
            <w:u w:val="none"/>
            <w:bdr w:val="none" w:sz="0" w:space="0" w:color="auto" w:frame="1"/>
          </w:rPr>
          <w:t>Construction contracts</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may not specifically require the preparation of a</w:t>
      </w:r>
      <w:r w:rsidRPr="00C1003D">
        <w:rPr>
          <w:rStyle w:val="apple-converted-space"/>
          <w:rFonts w:asciiTheme="minorHAnsi" w:hAnsiTheme="minorHAnsi" w:cs="Arial"/>
          <w:color w:val="000000"/>
          <w:sz w:val="22"/>
          <w:szCs w:val="22"/>
        </w:rPr>
        <w:t> </w:t>
      </w:r>
      <w:r w:rsidRPr="00C1003D">
        <w:rPr>
          <w:rStyle w:val="Strong"/>
          <w:rFonts w:asciiTheme="minorHAnsi" w:hAnsiTheme="minorHAnsi" w:cs="Arial"/>
          <w:b w:val="0"/>
          <w:bCs w:val="0"/>
          <w:color w:val="000000"/>
          <w:sz w:val="22"/>
          <w:szCs w:val="22"/>
          <w:bdr w:val="none" w:sz="0" w:space="0" w:color="auto" w:frame="1"/>
        </w:rPr>
        <w:t>final account</w:t>
      </w:r>
      <w:r w:rsidRPr="00C1003D">
        <w:rPr>
          <w:rFonts w:asciiTheme="minorHAnsi" w:hAnsiTheme="minorHAnsi" w:cs="Arial"/>
          <w:color w:val="000000"/>
          <w:sz w:val="22"/>
          <w:szCs w:val="22"/>
        </w:rPr>
        <w:t>, although they generally do require the</w:t>
      </w:r>
      <w:r w:rsidRPr="00C1003D">
        <w:rPr>
          <w:rStyle w:val="apple-converted-space"/>
          <w:rFonts w:asciiTheme="minorHAnsi" w:hAnsiTheme="minorHAnsi" w:cs="Arial"/>
          <w:color w:val="000000"/>
          <w:sz w:val="22"/>
          <w:szCs w:val="22"/>
        </w:rPr>
        <w:t> </w:t>
      </w:r>
      <w:hyperlink r:id="rId19" w:tooltip="Contractor" w:history="1">
        <w:r w:rsidRPr="00C1003D">
          <w:rPr>
            <w:rStyle w:val="Hyperlink"/>
            <w:rFonts w:asciiTheme="minorHAnsi" w:hAnsiTheme="minorHAnsi" w:cs="Arial"/>
            <w:color w:val="1A0DAB"/>
            <w:sz w:val="22"/>
            <w:szCs w:val="22"/>
            <w:u w:val="none"/>
            <w:bdr w:val="none" w:sz="0" w:space="0" w:color="auto" w:frame="1"/>
          </w:rPr>
          <w:t>contractor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to provide all documents necessary for the adjustment of the</w:t>
      </w:r>
      <w:r w:rsidRPr="00C1003D">
        <w:rPr>
          <w:rStyle w:val="apple-converted-space"/>
          <w:rFonts w:asciiTheme="minorHAnsi" w:hAnsiTheme="minorHAnsi" w:cs="Arial"/>
          <w:color w:val="000000"/>
          <w:sz w:val="22"/>
          <w:szCs w:val="22"/>
        </w:rPr>
        <w:t> </w:t>
      </w:r>
      <w:hyperlink r:id="rId20" w:tooltip="Contract sum" w:history="1">
        <w:r w:rsidRPr="00C1003D">
          <w:rPr>
            <w:rStyle w:val="Hyperlink"/>
            <w:rFonts w:asciiTheme="minorHAnsi" w:hAnsiTheme="minorHAnsi" w:cs="Arial"/>
            <w:color w:val="1A0DAB"/>
            <w:sz w:val="22"/>
            <w:szCs w:val="22"/>
            <w:u w:val="none"/>
            <w:bdr w:val="none" w:sz="0" w:space="0" w:color="auto" w:frame="1"/>
          </w:rPr>
          <w:t>contract sum</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within a specified time, and set out the time scale for and consequences of issuing the</w:t>
      </w:r>
      <w:r w:rsidRPr="00C1003D">
        <w:rPr>
          <w:rStyle w:val="apple-converted-space"/>
          <w:rFonts w:asciiTheme="minorHAnsi" w:hAnsiTheme="minorHAnsi" w:cs="Arial"/>
          <w:color w:val="000000"/>
          <w:sz w:val="22"/>
          <w:szCs w:val="22"/>
        </w:rPr>
        <w:t> </w:t>
      </w:r>
      <w:hyperlink r:id="rId21"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sidRPr="00C1003D">
        <w:rPr>
          <w:rFonts w:asciiTheme="minorHAnsi" w:hAnsiTheme="minorHAnsi" w:cs="Arial"/>
          <w:color w:val="000000"/>
          <w:sz w:val="22"/>
          <w:szCs w:val="22"/>
        </w:rPr>
        <w:t>.</w:t>
      </w:r>
    </w:p>
    <w:p w:rsidR="00C1003D" w:rsidRPr="00C1003D" w:rsidRDefault="00C1003D" w:rsidP="00C1003D">
      <w:pPr>
        <w:pStyle w:val="NormalWeb"/>
        <w:shd w:val="clear" w:color="auto" w:fill="FFFFFF"/>
        <w:spacing w:before="0" w:beforeAutospacing="0" w:after="0" w:afterAutospacing="0"/>
        <w:textAlignment w:val="baseline"/>
        <w:rPr>
          <w:rFonts w:asciiTheme="minorHAnsi" w:hAnsiTheme="minorHAnsi" w:cs="Arial"/>
          <w:color w:val="000000"/>
          <w:sz w:val="22"/>
          <w:szCs w:val="22"/>
        </w:rPr>
      </w:pPr>
      <w:r w:rsidRPr="00C1003D">
        <w:rPr>
          <w:rFonts w:asciiTheme="minorHAnsi" w:hAnsiTheme="minorHAnsi" w:cs="Arial"/>
          <w:color w:val="000000"/>
          <w:sz w:val="22"/>
          <w:szCs w:val="22"/>
        </w:rPr>
        <w:t>The</w:t>
      </w:r>
      <w:r w:rsidRPr="00C1003D">
        <w:rPr>
          <w:rStyle w:val="apple-converted-space"/>
          <w:rFonts w:asciiTheme="minorHAnsi" w:hAnsiTheme="minorHAnsi" w:cs="Arial"/>
          <w:color w:val="000000"/>
          <w:sz w:val="22"/>
          <w:szCs w:val="22"/>
        </w:rPr>
        <w:t> </w:t>
      </w:r>
      <w:hyperlink r:id="rId22" w:tooltip="Contract sum" w:history="1">
        <w:r w:rsidRPr="00C1003D">
          <w:rPr>
            <w:rStyle w:val="Hyperlink"/>
            <w:rFonts w:asciiTheme="minorHAnsi" w:hAnsiTheme="minorHAnsi" w:cs="Arial"/>
            <w:color w:val="1A0DAB"/>
            <w:sz w:val="22"/>
            <w:szCs w:val="22"/>
            <w:u w:val="none"/>
            <w:bdr w:val="none" w:sz="0" w:space="0" w:color="auto" w:frame="1"/>
          </w:rPr>
          <w:t>contract sum</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may need to be adjusted for a number of reasons, including:</w:t>
      </w:r>
    </w:p>
    <w:p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hyperlink r:id="rId23" w:tooltip="Variations" w:history="1">
        <w:r w:rsidRPr="00C1003D">
          <w:rPr>
            <w:rStyle w:val="Hyperlink"/>
            <w:rFonts w:cs="Arial"/>
            <w:color w:val="1A0DAB"/>
            <w:u w:val="none"/>
            <w:bdr w:val="none" w:sz="0" w:space="0" w:color="auto" w:frame="1"/>
          </w:rPr>
          <w:t>Variations</w:t>
        </w:r>
      </w:hyperlink>
      <w:r w:rsidRPr="00C1003D">
        <w:rPr>
          <w:rFonts w:cs="Arial"/>
          <w:color w:val="000000"/>
        </w:rPr>
        <w:t>.</w:t>
      </w:r>
    </w:p>
    <w:p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hyperlink r:id="rId24" w:tooltip="Fluctuations" w:history="1">
        <w:r w:rsidRPr="00C1003D">
          <w:rPr>
            <w:rStyle w:val="Hyperlink"/>
            <w:rFonts w:cs="Arial"/>
            <w:color w:val="1A0DAB"/>
            <w:u w:val="none"/>
            <w:bdr w:val="none" w:sz="0" w:space="0" w:color="auto" w:frame="1"/>
          </w:rPr>
          <w:t>Fluctuations</w:t>
        </w:r>
      </w:hyperlink>
      <w:r w:rsidRPr="00C1003D">
        <w:rPr>
          <w:rFonts w:cs="Arial"/>
          <w:color w:val="000000"/>
        </w:rPr>
        <w:t>.</w:t>
      </w:r>
    </w:p>
    <w:p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hyperlink r:id="rId25" w:tooltip="Prime cost sum" w:history="1">
        <w:r w:rsidRPr="00C1003D">
          <w:rPr>
            <w:rStyle w:val="Hyperlink"/>
            <w:rFonts w:cs="Arial"/>
            <w:color w:val="1A0DAB"/>
            <w:u w:val="none"/>
            <w:bdr w:val="none" w:sz="0" w:space="0" w:color="auto" w:frame="1"/>
          </w:rPr>
          <w:t>Prime cost sums</w:t>
        </w:r>
      </w:hyperlink>
      <w:r w:rsidRPr="00C1003D">
        <w:rPr>
          <w:rFonts w:cs="Arial"/>
          <w:color w:val="000000"/>
        </w:rPr>
        <w:t>.</w:t>
      </w:r>
    </w:p>
    <w:p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hyperlink r:id="rId26" w:tooltip="Provisional sums" w:history="1">
        <w:r w:rsidRPr="00C1003D">
          <w:rPr>
            <w:rStyle w:val="Hyperlink"/>
            <w:rFonts w:cs="Arial"/>
            <w:color w:val="1A0DAB"/>
            <w:u w:val="none"/>
            <w:bdr w:val="none" w:sz="0" w:space="0" w:color="auto" w:frame="1"/>
          </w:rPr>
          <w:t>Provisional sums</w:t>
        </w:r>
      </w:hyperlink>
      <w:r w:rsidRPr="00C1003D">
        <w:rPr>
          <w:rFonts w:cs="Arial"/>
          <w:color w:val="000000"/>
        </w:rPr>
        <w:t>.</w:t>
      </w:r>
    </w:p>
    <w:p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r w:rsidRPr="00C1003D">
        <w:rPr>
          <w:rFonts w:cs="Arial"/>
          <w:color w:val="000000"/>
        </w:rPr>
        <w:t>Payments to</w:t>
      </w:r>
      <w:r w:rsidRPr="00C1003D">
        <w:rPr>
          <w:rStyle w:val="apple-converted-space"/>
          <w:rFonts w:cs="Arial"/>
          <w:color w:val="000000"/>
        </w:rPr>
        <w:t> </w:t>
      </w:r>
      <w:hyperlink r:id="rId27" w:tooltip="Nominated sub-contractor" w:history="1">
        <w:r w:rsidRPr="00C1003D">
          <w:rPr>
            <w:rStyle w:val="Hyperlink"/>
            <w:rFonts w:cs="Arial"/>
            <w:color w:val="1A0DAB"/>
            <w:u w:val="none"/>
            <w:bdr w:val="none" w:sz="0" w:space="0" w:color="auto" w:frame="1"/>
          </w:rPr>
          <w:t>nominated sub-contractors</w:t>
        </w:r>
      </w:hyperlink>
      <w:r w:rsidRPr="00C1003D">
        <w:rPr>
          <w:rStyle w:val="apple-converted-space"/>
          <w:rFonts w:cs="Arial"/>
          <w:color w:val="000000"/>
        </w:rPr>
        <w:t> </w:t>
      </w:r>
      <w:r w:rsidRPr="00C1003D">
        <w:rPr>
          <w:rFonts w:cs="Arial"/>
          <w:color w:val="000000"/>
        </w:rPr>
        <w:t xml:space="preserve">or </w:t>
      </w:r>
      <w:r w:rsidRPr="00EC2238">
        <w:rPr>
          <w:rFonts w:cs="Arial"/>
          <w:color w:val="1A0DAB"/>
        </w:rPr>
        <w:t>nominated</w:t>
      </w:r>
      <w:r w:rsidRPr="00C1003D">
        <w:rPr>
          <w:rStyle w:val="apple-converted-space"/>
          <w:rFonts w:cs="Arial"/>
          <w:color w:val="000000"/>
        </w:rPr>
        <w:t> </w:t>
      </w:r>
      <w:hyperlink r:id="rId28" w:tooltip="Supplier" w:history="1">
        <w:r w:rsidRPr="00EC2238">
          <w:rPr>
            <w:rStyle w:val="Hyperlink"/>
            <w:rFonts w:cs="Arial"/>
            <w:color w:val="1A0DAB"/>
            <w:u w:val="none"/>
            <w:bdr w:val="none" w:sz="0" w:space="0" w:color="auto" w:frame="1"/>
          </w:rPr>
          <w:t>suppliers</w:t>
        </w:r>
      </w:hyperlink>
      <w:r w:rsidRPr="00C1003D">
        <w:rPr>
          <w:rFonts w:cs="Arial"/>
          <w:color w:val="000000"/>
        </w:rPr>
        <w:t>.</w:t>
      </w:r>
    </w:p>
    <w:p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r w:rsidRPr="00C1003D">
        <w:rPr>
          <w:rFonts w:cs="Arial"/>
          <w:color w:val="000000"/>
        </w:rPr>
        <w:t>Statutory</w:t>
      </w:r>
      <w:r w:rsidRPr="00C1003D">
        <w:rPr>
          <w:rStyle w:val="apple-converted-space"/>
          <w:rFonts w:cs="Arial"/>
          <w:color w:val="000000"/>
        </w:rPr>
        <w:t> </w:t>
      </w:r>
      <w:hyperlink r:id="rId29" w:tooltip="Fees" w:history="1">
        <w:r w:rsidRPr="00C1003D">
          <w:rPr>
            <w:rStyle w:val="Hyperlink"/>
            <w:rFonts w:cs="Arial"/>
            <w:color w:val="1A0DAB"/>
            <w:u w:val="none"/>
            <w:bdr w:val="none" w:sz="0" w:space="0" w:color="auto" w:frame="1"/>
          </w:rPr>
          <w:t>fees</w:t>
        </w:r>
      </w:hyperlink>
      <w:r w:rsidRPr="00C1003D">
        <w:rPr>
          <w:rFonts w:cs="Arial"/>
          <w:color w:val="000000"/>
        </w:rPr>
        <w:t>.</w:t>
      </w:r>
    </w:p>
    <w:p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r w:rsidRPr="00C1003D">
        <w:rPr>
          <w:rFonts w:cs="Arial"/>
          <w:color w:val="000000"/>
        </w:rPr>
        <w:t>Payments relating to the opening-up and testing of the works.</w:t>
      </w:r>
    </w:p>
    <w:p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hyperlink r:id="rId30" w:tooltip="Loss and expense" w:history="1">
        <w:r w:rsidRPr="00C1003D">
          <w:rPr>
            <w:rStyle w:val="Hyperlink"/>
            <w:rFonts w:cs="Arial"/>
            <w:color w:val="1A0DAB"/>
            <w:u w:val="none"/>
            <w:bdr w:val="none" w:sz="0" w:space="0" w:color="auto" w:frame="1"/>
          </w:rPr>
          <w:t>Loss and expense</w:t>
        </w:r>
      </w:hyperlink>
      <w:r w:rsidRPr="00C1003D">
        <w:rPr>
          <w:rFonts w:cs="Arial"/>
          <w:color w:val="000000"/>
        </w:rPr>
        <w:t>.</w:t>
      </w:r>
    </w:p>
    <w:p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hyperlink r:id="rId31" w:tooltip="Liquidated and ascertained damages" w:history="1">
        <w:r w:rsidRPr="00C1003D">
          <w:rPr>
            <w:rStyle w:val="Hyperlink"/>
            <w:rFonts w:cs="Arial"/>
            <w:color w:val="1A0DAB"/>
            <w:u w:val="none"/>
            <w:bdr w:val="none" w:sz="0" w:space="0" w:color="auto" w:frame="1"/>
          </w:rPr>
          <w:t>Liquidated and ascertained damages</w:t>
        </w:r>
      </w:hyperlink>
      <w:r w:rsidRPr="00C1003D">
        <w:rPr>
          <w:rFonts w:cs="Arial"/>
          <w:color w:val="000000"/>
        </w:rPr>
        <w:t>.</w:t>
      </w:r>
    </w:p>
    <w:p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r w:rsidRPr="00C1003D">
        <w:rPr>
          <w:rFonts w:cs="Arial"/>
          <w:color w:val="000000"/>
        </w:rPr>
        <w:t>Contra</w:t>
      </w:r>
      <w:r w:rsidRPr="00C1003D">
        <w:rPr>
          <w:rStyle w:val="apple-converted-space"/>
          <w:rFonts w:cs="Arial"/>
          <w:color w:val="000000"/>
        </w:rPr>
        <w:t> </w:t>
      </w:r>
      <w:hyperlink r:id="rId32" w:tooltip="Claims" w:history="1">
        <w:r w:rsidRPr="00C1003D">
          <w:rPr>
            <w:rStyle w:val="Hyperlink"/>
            <w:rFonts w:cs="Arial"/>
            <w:color w:val="1A0DAB"/>
            <w:u w:val="none"/>
            <w:bdr w:val="none" w:sz="0" w:space="0" w:color="auto" w:frame="1"/>
          </w:rPr>
          <w:t>claims</w:t>
        </w:r>
      </w:hyperlink>
      <w:r w:rsidRPr="00C1003D">
        <w:rPr>
          <w:rStyle w:val="apple-converted-space"/>
          <w:rFonts w:cs="Arial"/>
          <w:color w:val="000000"/>
        </w:rPr>
        <w:t> </w:t>
      </w:r>
      <w:r w:rsidRPr="00C1003D">
        <w:rPr>
          <w:rFonts w:cs="Arial"/>
          <w:color w:val="000000"/>
        </w:rPr>
        <w:t>imposed as a result of the</w:t>
      </w:r>
      <w:r w:rsidRPr="00C1003D">
        <w:rPr>
          <w:rStyle w:val="apple-converted-space"/>
          <w:rFonts w:cs="Arial"/>
          <w:color w:val="000000"/>
        </w:rPr>
        <w:t> </w:t>
      </w:r>
      <w:hyperlink r:id="rId33" w:tooltip="Contractor" w:history="1">
        <w:r w:rsidRPr="00C1003D">
          <w:rPr>
            <w:rStyle w:val="Hyperlink"/>
            <w:rFonts w:cs="Arial"/>
            <w:color w:val="1A0DAB"/>
            <w:u w:val="none"/>
            <w:bdr w:val="none" w:sz="0" w:space="0" w:color="auto" w:frame="1"/>
          </w:rPr>
          <w:t>contractor</w:t>
        </w:r>
      </w:hyperlink>
      <w:r w:rsidRPr="00C1003D">
        <w:rPr>
          <w:rFonts w:cs="Arial"/>
          <w:color w:val="000000"/>
        </w:rPr>
        <w:t>'s operations (such as a third-party claim resulting from</w:t>
      </w:r>
      <w:r w:rsidRPr="00C1003D">
        <w:rPr>
          <w:rStyle w:val="apple-converted-space"/>
          <w:rFonts w:cs="Arial"/>
          <w:color w:val="000000"/>
        </w:rPr>
        <w:t> </w:t>
      </w:r>
      <w:hyperlink r:id="rId34" w:tooltip="Contractor" w:history="1">
        <w:r w:rsidRPr="00C1003D">
          <w:rPr>
            <w:rStyle w:val="Hyperlink"/>
            <w:rFonts w:cs="Arial"/>
            <w:color w:val="1A0DAB"/>
            <w:u w:val="none"/>
            <w:bdr w:val="none" w:sz="0" w:space="0" w:color="auto" w:frame="1"/>
          </w:rPr>
          <w:t>contractor</w:t>
        </w:r>
      </w:hyperlink>
      <w:r w:rsidRPr="00C1003D">
        <w:rPr>
          <w:rStyle w:val="apple-converted-space"/>
          <w:rFonts w:cs="Arial"/>
          <w:color w:val="000000"/>
        </w:rPr>
        <w:t> </w:t>
      </w:r>
      <w:hyperlink r:id="rId35" w:tooltip="Negligence" w:history="1">
        <w:r w:rsidRPr="00C1003D">
          <w:rPr>
            <w:rStyle w:val="Hyperlink"/>
            <w:rFonts w:cs="Arial"/>
            <w:color w:val="1A0DAB"/>
            <w:u w:val="none"/>
            <w:bdr w:val="none" w:sz="0" w:space="0" w:color="auto" w:frame="1"/>
          </w:rPr>
          <w:t>negligence</w:t>
        </w:r>
      </w:hyperlink>
      <w:r w:rsidRPr="00C1003D">
        <w:rPr>
          <w:rStyle w:val="apple-converted-space"/>
          <w:rFonts w:cs="Arial"/>
          <w:color w:val="000000"/>
        </w:rPr>
        <w:t> </w:t>
      </w:r>
      <w:r w:rsidRPr="00C1003D">
        <w:rPr>
          <w:rFonts w:cs="Arial"/>
          <w:color w:val="000000"/>
        </w:rPr>
        <w:t>or contractual breach, for example, flooding a neighbour's property).</w:t>
      </w:r>
    </w:p>
    <w:p w:rsidR="00C1003D" w:rsidRPr="00C1003D" w:rsidRDefault="00C1003D" w:rsidP="00C1003D">
      <w:pPr>
        <w:numPr>
          <w:ilvl w:val="0"/>
          <w:numId w:val="12"/>
        </w:numPr>
        <w:shd w:val="clear" w:color="auto" w:fill="FFFFFF"/>
        <w:spacing w:line="240" w:lineRule="auto"/>
        <w:ind w:left="225"/>
        <w:textAlignment w:val="baseline"/>
        <w:rPr>
          <w:rFonts w:cs="Arial"/>
          <w:color w:val="000000"/>
        </w:rPr>
      </w:pPr>
      <w:r w:rsidRPr="00C1003D">
        <w:rPr>
          <w:rFonts w:cs="Arial"/>
          <w:color w:val="000000"/>
        </w:rPr>
        <w:t>The release of any remaining</w:t>
      </w:r>
      <w:r w:rsidRPr="00C1003D">
        <w:rPr>
          <w:rStyle w:val="apple-converted-space"/>
          <w:rFonts w:cs="Arial"/>
          <w:color w:val="000000"/>
        </w:rPr>
        <w:t> </w:t>
      </w:r>
      <w:hyperlink r:id="rId36" w:tooltip="Retention" w:history="1">
        <w:r w:rsidRPr="00C1003D">
          <w:rPr>
            <w:rStyle w:val="Hyperlink"/>
            <w:rFonts w:cs="Arial"/>
            <w:color w:val="1A0DAB"/>
            <w:u w:val="none"/>
            <w:bdr w:val="none" w:sz="0" w:space="0" w:color="auto" w:frame="1"/>
          </w:rPr>
          <w:t>retention</w:t>
        </w:r>
      </w:hyperlink>
      <w:r w:rsidRPr="00C1003D">
        <w:rPr>
          <w:rFonts w:cs="Arial"/>
          <w:color w:val="000000"/>
        </w:rPr>
        <w:t>.</w:t>
      </w:r>
    </w:p>
    <w:p w:rsidR="00C1003D" w:rsidRPr="00C1003D" w:rsidRDefault="00C1003D" w:rsidP="00C1003D">
      <w:pPr>
        <w:pStyle w:val="NormalWeb"/>
        <w:shd w:val="clear" w:color="auto" w:fill="FFFFFF"/>
        <w:spacing w:before="0" w:beforeAutospacing="0" w:after="0" w:afterAutospacing="0"/>
        <w:textAlignment w:val="baseline"/>
        <w:rPr>
          <w:rFonts w:asciiTheme="minorHAnsi" w:hAnsiTheme="minorHAnsi" w:cs="Arial"/>
          <w:color w:val="000000"/>
          <w:sz w:val="22"/>
          <w:szCs w:val="22"/>
        </w:rPr>
      </w:pPr>
      <w:r w:rsidRPr="00C1003D">
        <w:rPr>
          <w:rFonts w:asciiTheme="minorHAnsi" w:hAnsiTheme="minorHAnsi" w:cs="Arial"/>
          <w:color w:val="000000"/>
          <w:sz w:val="22"/>
          <w:szCs w:val="22"/>
        </w:rPr>
        <w:t>Agreeing the</w:t>
      </w:r>
      <w:r w:rsidRPr="00C1003D">
        <w:rPr>
          <w:rStyle w:val="apple-converted-space"/>
          <w:rFonts w:asciiTheme="minorHAnsi" w:hAnsiTheme="minorHAnsi" w:cs="Arial"/>
          <w:color w:val="000000"/>
          <w:sz w:val="22"/>
          <w:szCs w:val="22"/>
        </w:rPr>
        <w:t> </w:t>
      </w:r>
      <w:r w:rsidRPr="00C1003D">
        <w:rPr>
          <w:rStyle w:val="Strong"/>
          <w:rFonts w:asciiTheme="minorHAnsi" w:hAnsiTheme="minorHAnsi" w:cs="Arial"/>
          <w:b w:val="0"/>
          <w:bCs w:val="0"/>
          <w:color w:val="000000"/>
          <w:sz w:val="22"/>
          <w:szCs w:val="22"/>
          <w:bdr w:val="none" w:sz="0" w:space="0" w:color="auto" w:frame="1"/>
        </w:rPr>
        <w:t>final account</w:t>
      </w:r>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can be a complicated, time consuming and adversarial process, often resulting in</w:t>
      </w:r>
      <w:r w:rsidRPr="00C1003D">
        <w:rPr>
          <w:rStyle w:val="apple-converted-space"/>
          <w:rFonts w:asciiTheme="minorHAnsi" w:hAnsiTheme="minorHAnsi" w:cs="Arial"/>
          <w:color w:val="000000"/>
          <w:sz w:val="22"/>
          <w:szCs w:val="22"/>
        </w:rPr>
        <w:t> </w:t>
      </w:r>
      <w:hyperlink r:id="rId37" w:tooltip="Disputes" w:history="1">
        <w:r w:rsidRPr="00C1003D">
          <w:rPr>
            <w:rStyle w:val="Hyperlink"/>
            <w:rFonts w:asciiTheme="minorHAnsi" w:hAnsiTheme="minorHAnsi" w:cs="Arial"/>
            <w:color w:val="1A0DAB"/>
            <w:sz w:val="22"/>
            <w:szCs w:val="22"/>
            <w:u w:val="none"/>
            <w:bdr w:val="none" w:sz="0" w:space="0" w:color="auto" w:frame="1"/>
          </w:rPr>
          <w:t>disputes</w:t>
        </w:r>
      </w:hyperlink>
      <w:r w:rsidRPr="00C1003D">
        <w:rPr>
          <w:rFonts w:asciiTheme="minorHAnsi" w:hAnsiTheme="minorHAnsi" w:cs="Arial"/>
          <w:color w:val="000000"/>
          <w:sz w:val="22"/>
          <w:szCs w:val="22"/>
        </w:rPr>
        <w:t>. The process can be made easier if adjustments to the</w:t>
      </w:r>
      <w:r w:rsidRPr="00C1003D">
        <w:rPr>
          <w:rStyle w:val="apple-converted-space"/>
          <w:rFonts w:asciiTheme="minorHAnsi" w:hAnsiTheme="minorHAnsi" w:cs="Arial"/>
          <w:color w:val="000000"/>
          <w:sz w:val="22"/>
          <w:szCs w:val="22"/>
        </w:rPr>
        <w:t> </w:t>
      </w:r>
      <w:hyperlink r:id="rId38" w:tooltip="Contract sum" w:history="1">
        <w:r w:rsidRPr="00C1003D">
          <w:rPr>
            <w:rStyle w:val="Hyperlink"/>
            <w:rFonts w:asciiTheme="minorHAnsi" w:hAnsiTheme="minorHAnsi" w:cs="Arial"/>
            <w:color w:val="1A0DAB"/>
            <w:sz w:val="22"/>
            <w:szCs w:val="22"/>
            <w:u w:val="none"/>
            <w:bdr w:val="none" w:sz="0" w:space="0" w:color="auto" w:frame="1"/>
          </w:rPr>
          <w:t>contract sum</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are agreed as the project progresses rather than saving them up for the end. It is also beneficial if the</w:t>
      </w:r>
      <w:r>
        <w:rPr>
          <w:rFonts w:asciiTheme="minorHAnsi" w:hAnsiTheme="minorHAnsi" w:cs="Arial"/>
          <w:color w:val="000000"/>
          <w:sz w:val="22"/>
          <w:szCs w:val="22"/>
        </w:rPr>
        <w:t xml:space="preserve"> </w:t>
      </w:r>
      <w:hyperlink r:id="rId39" w:tooltip="Client's" w:history="1">
        <w:r w:rsidRPr="00C1003D">
          <w:rPr>
            <w:rStyle w:val="Hyperlink"/>
            <w:rFonts w:asciiTheme="minorHAnsi" w:hAnsiTheme="minorHAnsi" w:cs="Arial"/>
            <w:color w:val="1A0DAB"/>
            <w:sz w:val="22"/>
            <w:szCs w:val="22"/>
            <w:u w:val="none"/>
            <w:bdr w:val="none" w:sz="0" w:space="0" w:color="auto" w:frame="1"/>
          </w:rPr>
          <w:t>client's</w:t>
        </w:r>
      </w:hyperlink>
      <w:r w:rsidRPr="00C1003D">
        <w:rPr>
          <w:rStyle w:val="apple-converted-space"/>
          <w:rFonts w:asciiTheme="minorHAnsi" w:hAnsiTheme="minorHAnsi" w:cs="Arial"/>
          <w:color w:val="000000"/>
          <w:sz w:val="22"/>
          <w:szCs w:val="22"/>
        </w:rPr>
        <w:t> </w:t>
      </w:r>
      <w:hyperlink r:id="rId40" w:tooltip="Quantity surveyor" w:history="1">
        <w:r w:rsidRPr="00C1003D">
          <w:rPr>
            <w:rStyle w:val="Hyperlink"/>
            <w:rFonts w:asciiTheme="minorHAnsi" w:hAnsiTheme="minorHAnsi" w:cs="Arial"/>
            <w:color w:val="1A0DAB"/>
            <w:sz w:val="22"/>
            <w:szCs w:val="22"/>
            <w:u w:val="none"/>
            <w:bdr w:val="none" w:sz="0" w:space="0" w:color="auto" w:frame="1"/>
          </w:rPr>
          <w:t>quantity surveyor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and the</w:t>
      </w:r>
      <w:r w:rsidRPr="00C1003D">
        <w:rPr>
          <w:rStyle w:val="apple-converted-space"/>
          <w:rFonts w:asciiTheme="minorHAnsi" w:hAnsiTheme="minorHAnsi" w:cs="Arial"/>
          <w:color w:val="000000"/>
          <w:sz w:val="22"/>
          <w:szCs w:val="22"/>
        </w:rPr>
        <w:t> </w:t>
      </w:r>
      <w:hyperlink r:id="rId41" w:tooltip="Contractor" w:history="1">
        <w:r w:rsidRPr="00C1003D">
          <w:rPr>
            <w:rStyle w:val="Hyperlink"/>
            <w:rFonts w:asciiTheme="minorHAnsi" w:hAnsiTheme="minorHAnsi" w:cs="Arial"/>
            <w:color w:val="1A0DAB"/>
            <w:sz w:val="22"/>
            <w:szCs w:val="22"/>
            <w:u w:val="none"/>
            <w:bdr w:val="none" w:sz="0" w:space="0" w:color="auto" w:frame="1"/>
          </w:rPr>
          <w:t>contractor</w:t>
        </w:r>
      </w:hyperlink>
      <w:r w:rsidRPr="00C1003D">
        <w:rPr>
          <w:rFonts w:asciiTheme="minorHAnsi" w:hAnsiTheme="minorHAnsi" w:cs="Arial"/>
          <w:color w:val="000000"/>
          <w:sz w:val="22"/>
          <w:szCs w:val="22"/>
        </w:rPr>
        <w:t>'s</w:t>
      </w:r>
      <w:r w:rsidRPr="00C1003D">
        <w:rPr>
          <w:rStyle w:val="apple-converted-space"/>
          <w:rFonts w:asciiTheme="minorHAnsi" w:hAnsiTheme="minorHAnsi" w:cs="Arial"/>
          <w:color w:val="000000"/>
          <w:sz w:val="22"/>
          <w:szCs w:val="22"/>
        </w:rPr>
        <w:t> </w:t>
      </w:r>
      <w:hyperlink r:id="rId42" w:tooltip="Quantity surveyor" w:history="1">
        <w:r w:rsidRPr="00C1003D">
          <w:rPr>
            <w:rStyle w:val="Hyperlink"/>
            <w:rFonts w:asciiTheme="minorHAnsi" w:hAnsiTheme="minorHAnsi" w:cs="Arial"/>
            <w:color w:val="1A0DAB"/>
            <w:sz w:val="22"/>
            <w:szCs w:val="22"/>
            <w:u w:val="none"/>
            <w:bdr w:val="none" w:sz="0" w:space="0" w:color="auto" w:frame="1"/>
          </w:rPr>
          <w:t>quantity surveyor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work together on drafts of the</w:t>
      </w:r>
      <w:r>
        <w:rPr>
          <w:rFonts w:asciiTheme="minorHAnsi" w:hAnsiTheme="minorHAnsi" w:cs="Arial"/>
          <w:color w:val="000000"/>
          <w:sz w:val="22"/>
          <w:szCs w:val="22"/>
        </w:rPr>
        <w:t xml:space="preserve"> </w:t>
      </w:r>
      <w:r w:rsidRPr="00C1003D">
        <w:rPr>
          <w:rStyle w:val="Strong"/>
          <w:rFonts w:asciiTheme="minorHAnsi" w:hAnsiTheme="minorHAnsi" w:cs="Arial"/>
          <w:b w:val="0"/>
          <w:bCs w:val="0"/>
          <w:color w:val="000000"/>
          <w:sz w:val="22"/>
          <w:szCs w:val="22"/>
          <w:bdr w:val="none" w:sz="0" w:space="0" w:color="auto" w:frame="1"/>
        </w:rPr>
        <w:t>final account</w:t>
      </w:r>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before agreement it sought. It is preferable that a draft copy of the</w:t>
      </w:r>
      <w:r w:rsidRPr="00C1003D">
        <w:rPr>
          <w:rStyle w:val="apple-converted-space"/>
          <w:rFonts w:asciiTheme="minorHAnsi" w:hAnsiTheme="minorHAnsi" w:cs="Arial"/>
          <w:color w:val="000000"/>
          <w:sz w:val="22"/>
          <w:szCs w:val="22"/>
        </w:rPr>
        <w:t> </w:t>
      </w:r>
      <w:r w:rsidRPr="00C1003D">
        <w:rPr>
          <w:rStyle w:val="Strong"/>
          <w:rFonts w:asciiTheme="minorHAnsi" w:hAnsiTheme="minorHAnsi" w:cs="Arial"/>
          <w:b w:val="0"/>
          <w:bCs w:val="0"/>
          <w:color w:val="000000"/>
          <w:sz w:val="22"/>
          <w:szCs w:val="22"/>
          <w:bdr w:val="none" w:sz="0" w:space="0" w:color="auto" w:frame="1"/>
        </w:rPr>
        <w:t>final account</w:t>
      </w:r>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is signed off by the</w:t>
      </w:r>
      <w:r w:rsidRPr="00C1003D">
        <w:rPr>
          <w:rStyle w:val="apple-converted-space"/>
          <w:rFonts w:asciiTheme="minorHAnsi" w:hAnsiTheme="minorHAnsi" w:cs="Arial"/>
          <w:color w:val="000000"/>
          <w:sz w:val="22"/>
          <w:szCs w:val="22"/>
        </w:rPr>
        <w:t> </w:t>
      </w:r>
      <w:hyperlink r:id="rId43" w:tooltip="Contractor" w:history="1">
        <w:r w:rsidRPr="00C1003D">
          <w:rPr>
            <w:rStyle w:val="Hyperlink"/>
            <w:rFonts w:asciiTheme="minorHAnsi" w:hAnsiTheme="minorHAnsi" w:cs="Arial"/>
            <w:color w:val="1A0DAB"/>
            <w:sz w:val="22"/>
            <w:szCs w:val="22"/>
            <w:u w:val="none"/>
            <w:bdr w:val="none" w:sz="0" w:space="0" w:color="auto" w:frame="1"/>
          </w:rPr>
          <w:t>contractor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as an 'in full and final</w:t>
      </w:r>
      <w:r w:rsidRPr="00C1003D">
        <w:rPr>
          <w:rStyle w:val="apple-converted-space"/>
          <w:rFonts w:asciiTheme="minorHAnsi" w:hAnsiTheme="minorHAnsi" w:cs="Arial"/>
          <w:color w:val="000000"/>
          <w:sz w:val="22"/>
          <w:szCs w:val="22"/>
        </w:rPr>
        <w:t> </w:t>
      </w:r>
      <w:hyperlink r:id="rId44" w:tooltip="Settlement" w:history="1">
        <w:r w:rsidRPr="00C1003D">
          <w:rPr>
            <w:rStyle w:val="Hyperlink"/>
            <w:rFonts w:asciiTheme="minorHAnsi" w:hAnsiTheme="minorHAnsi" w:cs="Arial"/>
            <w:color w:val="1A0DAB"/>
            <w:sz w:val="22"/>
            <w:szCs w:val="22"/>
            <w:u w:val="none"/>
            <w:bdr w:val="none" w:sz="0" w:space="0" w:color="auto" w:frame="1"/>
          </w:rPr>
          <w:t>settlement</w:t>
        </w:r>
      </w:hyperlink>
      <w:r w:rsidRPr="00C1003D">
        <w:rPr>
          <w:rFonts w:asciiTheme="minorHAnsi" w:hAnsiTheme="minorHAnsi" w:cs="Arial"/>
          <w:color w:val="000000"/>
          <w:sz w:val="22"/>
          <w:szCs w:val="22"/>
        </w:rPr>
        <w:t>' prior to issue.</w:t>
      </w:r>
    </w:p>
    <w:p w:rsidR="00C1003D" w:rsidRPr="00C1003D" w:rsidRDefault="00C1003D" w:rsidP="00C1003D">
      <w:pPr>
        <w:pStyle w:val="NormalWeb"/>
        <w:shd w:val="clear" w:color="auto" w:fill="FFFFFF"/>
        <w:spacing w:before="0" w:beforeAutospacing="0" w:after="240" w:afterAutospacing="0"/>
        <w:textAlignment w:val="baseline"/>
        <w:rPr>
          <w:rFonts w:asciiTheme="minorHAnsi" w:hAnsiTheme="minorHAnsi" w:cs="Arial"/>
          <w:color w:val="000000"/>
          <w:sz w:val="22"/>
          <w:szCs w:val="22"/>
        </w:rPr>
      </w:pPr>
      <w:r w:rsidRPr="00C1003D">
        <w:rPr>
          <w:rFonts w:asciiTheme="minorHAnsi" w:hAnsiTheme="minorHAnsi" w:cs="Arial"/>
          <w:color w:val="000000"/>
          <w:sz w:val="22"/>
          <w:szCs w:val="22"/>
        </w:rPr>
        <w:t>Agreement of the</w:t>
      </w:r>
      <w:r w:rsidRPr="00C1003D">
        <w:rPr>
          <w:rStyle w:val="apple-converted-space"/>
          <w:rFonts w:asciiTheme="minorHAnsi" w:hAnsiTheme="minorHAnsi" w:cs="Arial"/>
          <w:color w:val="000000"/>
          <w:sz w:val="22"/>
          <w:szCs w:val="22"/>
        </w:rPr>
        <w:t> </w:t>
      </w:r>
      <w:r w:rsidRPr="00C1003D">
        <w:rPr>
          <w:rStyle w:val="Strong"/>
          <w:rFonts w:asciiTheme="minorHAnsi" w:hAnsiTheme="minorHAnsi" w:cs="Arial"/>
          <w:b w:val="0"/>
          <w:bCs w:val="0"/>
          <w:color w:val="000000"/>
          <w:sz w:val="22"/>
          <w:szCs w:val="22"/>
          <w:bdr w:val="none" w:sz="0" w:space="0" w:color="auto" w:frame="1"/>
        </w:rPr>
        <w:t>final account</w:t>
      </w:r>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will allow the</w:t>
      </w:r>
      <w:r w:rsidRPr="00C1003D">
        <w:rPr>
          <w:rStyle w:val="apple-converted-space"/>
          <w:rFonts w:asciiTheme="minorHAnsi" w:hAnsiTheme="minorHAnsi" w:cs="Arial"/>
          <w:color w:val="000000"/>
          <w:sz w:val="22"/>
          <w:szCs w:val="22"/>
        </w:rPr>
        <w:t> </w:t>
      </w:r>
      <w:hyperlink r:id="rId45" w:tooltip="Contract administrator" w:history="1">
        <w:r w:rsidRPr="00C1003D">
          <w:rPr>
            <w:rStyle w:val="Hyperlink"/>
            <w:rFonts w:asciiTheme="minorHAnsi" w:hAnsiTheme="minorHAnsi" w:cs="Arial"/>
            <w:color w:val="1A0DAB"/>
            <w:sz w:val="22"/>
            <w:szCs w:val="22"/>
            <w:u w:val="none"/>
            <w:bdr w:val="none" w:sz="0" w:space="0" w:color="auto" w:frame="1"/>
          </w:rPr>
          <w:t>contract administrator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to issue the</w:t>
      </w:r>
      <w:r w:rsidRPr="00C1003D">
        <w:rPr>
          <w:rStyle w:val="apple-converted-space"/>
          <w:rFonts w:asciiTheme="minorHAnsi" w:hAnsiTheme="minorHAnsi" w:cs="Arial"/>
          <w:color w:val="000000"/>
          <w:sz w:val="22"/>
          <w:szCs w:val="22"/>
        </w:rPr>
        <w:t> </w:t>
      </w:r>
      <w:hyperlink r:id="rId46"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sidRPr="00C1003D">
        <w:rPr>
          <w:rFonts w:asciiTheme="minorHAnsi" w:hAnsiTheme="minorHAnsi" w:cs="Arial"/>
          <w:color w:val="000000"/>
          <w:sz w:val="22"/>
          <w:szCs w:val="22"/>
        </w:rPr>
        <w:t>. The</w:t>
      </w:r>
      <w:r w:rsidRPr="00C1003D">
        <w:rPr>
          <w:rStyle w:val="apple-converted-space"/>
          <w:rFonts w:asciiTheme="minorHAnsi" w:hAnsiTheme="minorHAnsi" w:cs="Arial"/>
          <w:color w:val="000000"/>
          <w:sz w:val="22"/>
          <w:szCs w:val="22"/>
        </w:rPr>
        <w:t> </w:t>
      </w:r>
      <w:hyperlink r:id="rId47"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is conclusive that all</w:t>
      </w:r>
      <w:r w:rsidRPr="00C1003D">
        <w:rPr>
          <w:rStyle w:val="apple-converted-space"/>
          <w:rFonts w:asciiTheme="minorHAnsi" w:hAnsiTheme="minorHAnsi" w:cs="Arial"/>
          <w:color w:val="000000"/>
          <w:sz w:val="22"/>
          <w:szCs w:val="22"/>
        </w:rPr>
        <w:t> </w:t>
      </w:r>
      <w:hyperlink r:id="rId48" w:tooltip="Patent defects" w:history="1">
        <w:r w:rsidRPr="00C1003D">
          <w:rPr>
            <w:rStyle w:val="Hyperlink"/>
            <w:rFonts w:asciiTheme="minorHAnsi" w:hAnsiTheme="minorHAnsi" w:cs="Arial"/>
            <w:color w:val="1A0DAB"/>
            <w:sz w:val="22"/>
            <w:szCs w:val="22"/>
            <w:u w:val="none"/>
            <w:bdr w:val="none" w:sz="0" w:space="0" w:color="auto" w:frame="1"/>
          </w:rPr>
          <w:t>patent defects</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have been remedied, all adjustments to the</w:t>
      </w:r>
      <w:r w:rsidRPr="00C1003D">
        <w:rPr>
          <w:rStyle w:val="apple-converted-space"/>
          <w:rFonts w:asciiTheme="minorHAnsi" w:hAnsiTheme="minorHAnsi" w:cs="Arial"/>
          <w:color w:val="000000"/>
          <w:sz w:val="22"/>
          <w:szCs w:val="22"/>
        </w:rPr>
        <w:t> </w:t>
      </w:r>
      <w:hyperlink r:id="rId49" w:tooltip="Contract sum" w:history="1">
        <w:r w:rsidRPr="00C1003D">
          <w:rPr>
            <w:rStyle w:val="Hyperlink"/>
            <w:rFonts w:asciiTheme="minorHAnsi" w:hAnsiTheme="minorHAnsi" w:cs="Arial"/>
            <w:color w:val="1A0DAB"/>
            <w:sz w:val="22"/>
            <w:szCs w:val="22"/>
            <w:u w:val="none"/>
            <w:bdr w:val="none" w:sz="0" w:space="0" w:color="auto" w:frame="1"/>
          </w:rPr>
          <w:t>contract sum</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have been agreed and all</w:t>
      </w:r>
      <w:r w:rsidRPr="00C1003D">
        <w:rPr>
          <w:rStyle w:val="apple-converted-space"/>
          <w:rFonts w:asciiTheme="minorHAnsi" w:hAnsiTheme="minorHAnsi" w:cs="Arial"/>
          <w:color w:val="000000"/>
          <w:sz w:val="22"/>
          <w:szCs w:val="22"/>
        </w:rPr>
        <w:t> </w:t>
      </w:r>
      <w:hyperlink r:id="rId50" w:tooltip="Claims" w:history="1">
        <w:r w:rsidRPr="00C1003D">
          <w:rPr>
            <w:rStyle w:val="Hyperlink"/>
            <w:rFonts w:asciiTheme="minorHAnsi" w:hAnsiTheme="minorHAnsi" w:cs="Arial"/>
            <w:color w:val="1A0DAB"/>
            <w:sz w:val="22"/>
            <w:szCs w:val="22"/>
            <w:u w:val="none"/>
            <w:bdr w:val="none" w:sz="0" w:space="0" w:color="auto" w:frame="1"/>
          </w:rPr>
          <w:t>claims</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settled.</w:t>
      </w:r>
      <w:r w:rsidRPr="00C1003D">
        <w:rPr>
          <w:rStyle w:val="apple-converted-space"/>
          <w:rFonts w:asciiTheme="minorHAnsi" w:hAnsiTheme="minorHAnsi" w:cs="Arial"/>
          <w:color w:val="000000"/>
          <w:sz w:val="22"/>
          <w:szCs w:val="22"/>
        </w:rPr>
        <w:t> </w:t>
      </w:r>
      <w:hyperlink r:id="rId51" w:tooltip="Latent defects" w:history="1">
        <w:r w:rsidRPr="00C1003D">
          <w:rPr>
            <w:rStyle w:val="Hyperlink"/>
            <w:rFonts w:asciiTheme="minorHAnsi" w:hAnsiTheme="minorHAnsi" w:cs="Arial"/>
            <w:color w:val="1A0DAB"/>
            <w:sz w:val="22"/>
            <w:szCs w:val="22"/>
            <w:u w:val="none"/>
            <w:bdr w:val="none" w:sz="0" w:space="0" w:color="auto" w:frame="1"/>
          </w:rPr>
          <w:t>Latent defects</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may still become apparent after completion of the contract and these may give rise to action for</w:t>
      </w:r>
      <w:r w:rsidRPr="00C1003D">
        <w:rPr>
          <w:rStyle w:val="apple-converted-space"/>
          <w:rFonts w:asciiTheme="minorHAnsi" w:hAnsiTheme="minorHAnsi" w:cs="Arial"/>
          <w:color w:val="000000"/>
          <w:sz w:val="22"/>
          <w:szCs w:val="22"/>
        </w:rPr>
        <w:t> </w:t>
      </w:r>
      <w:hyperlink r:id="rId52" w:tooltip="Damages" w:history="1">
        <w:r w:rsidRPr="00C1003D">
          <w:rPr>
            <w:rStyle w:val="Hyperlink"/>
            <w:rFonts w:asciiTheme="minorHAnsi" w:hAnsiTheme="minorHAnsi" w:cs="Arial"/>
            <w:color w:val="1A0DAB"/>
            <w:sz w:val="22"/>
            <w:szCs w:val="22"/>
            <w:u w:val="none"/>
            <w:bdr w:val="none" w:sz="0" w:space="0" w:color="auto" w:frame="1"/>
          </w:rPr>
          <w:t>damages</w:t>
        </w:r>
      </w:hyperlink>
      <w:r w:rsidRPr="00C1003D">
        <w:rPr>
          <w:rFonts w:asciiTheme="minorHAnsi" w:hAnsiTheme="minorHAnsi" w:cs="Arial"/>
          <w:color w:val="000000"/>
          <w:sz w:val="22"/>
          <w:szCs w:val="22"/>
        </w:rPr>
        <w:t>, for</w:t>
      </w:r>
      <w:r>
        <w:rPr>
          <w:rFonts w:asciiTheme="minorHAnsi" w:hAnsiTheme="minorHAnsi" w:cs="Arial"/>
          <w:color w:val="000000"/>
          <w:sz w:val="22"/>
          <w:szCs w:val="22"/>
        </w:rPr>
        <w:t xml:space="preserve"> </w:t>
      </w:r>
      <w:hyperlink r:id="rId53" w:tooltip="Breach of contract" w:history="1">
        <w:r w:rsidRPr="00C1003D">
          <w:rPr>
            <w:rStyle w:val="Hyperlink"/>
            <w:rFonts w:asciiTheme="minorHAnsi" w:hAnsiTheme="minorHAnsi" w:cs="Arial"/>
            <w:color w:val="1A0DAB"/>
            <w:sz w:val="22"/>
            <w:szCs w:val="22"/>
            <w:u w:val="none"/>
            <w:bdr w:val="none" w:sz="0" w:space="0" w:color="auto" w:frame="1"/>
          </w:rPr>
          <w:t>breach of contract</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or</w:t>
      </w:r>
      <w:r w:rsidRPr="00C1003D">
        <w:rPr>
          <w:rStyle w:val="apple-converted-space"/>
          <w:rFonts w:asciiTheme="minorHAnsi" w:hAnsiTheme="minorHAnsi" w:cs="Arial"/>
          <w:color w:val="000000"/>
          <w:sz w:val="22"/>
          <w:szCs w:val="22"/>
        </w:rPr>
        <w:t> </w:t>
      </w:r>
      <w:hyperlink r:id="rId54" w:tooltip="Negligence" w:history="1">
        <w:r w:rsidRPr="00C1003D">
          <w:rPr>
            <w:rStyle w:val="Hyperlink"/>
            <w:rFonts w:asciiTheme="minorHAnsi" w:hAnsiTheme="minorHAnsi" w:cs="Arial"/>
            <w:color w:val="1A0DAB"/>
            <w:sz w:val="22"/>
            <w:szCs w:val="22"/>
            <w:u w:val="none"/>
            <w:bdr w:val="none" w:sz="0" w:space="0" w:color="auto" w:frame="1"/>
          </w:rPr>
          <w:t>negligence</w:t>
        </w:r>
      </w:hyperlink>
      <w:r w:rsidRPr="00C1003D">
        <w:rPr>
          <w:rFonts w:asciiTheme="minorHAnsi" w:hAnsiTheme="minorHAnsi" w:cs="Arial"/>
          <w:color w:val="000000"/>
          <w:sz w:val="22"/>
          <w:szCs w:val="22"/>
        </w:rPr>
        <w:t>.</w:t>
      </w:r>
    </w:p>
    <w:p w:rsidR="00C1003D" w:rsidRPr="00C1003D" w:rsidRDefault="00C1003D" w:rsidP="00C1003D">
      <w:pPr>
        <w:pStyle w:val="NormalWeb"/>
        <w:shd w:val="clear" w:color="auto" w:fill="FFFFFF"/>
        <w:spacing w:before="0" w:beforeAutospacing="0" w:after="240" w:afterAutospacing="0"/>
        <w:textAlignment w:val="baseline"/>
        <w:rPr>
          <w:rFonts w:asciiTheme="minorHAnsi" w:hAnsiTheme="minorHAnsi" w:cs="Arial"/>
          <w:color w:val="000000"/>
          <w:sz w:val="22"/>
          <w:szCs w:val="22"/>
        </w:rPr>
      </w:pPr>
      <w:r w:rsidRPr="00C1003D">
        <w:rPr>
          <w:rFonts w:asciiTheme="minorHAnsi" w:hAnsiTheme="minorHAnsi" w:cs="Arial"/>
          <w:color w:val="000000"/>
          <w:sz w:val="22"/>
          <w:szCs w:val="22"/>
        </w:rPr>
        <w:t>Where proceedings have begun in relation to a</w:t>
      </w:r>
      <w:r w:rsidRPr="00C1003D">
        <w:rPr>
          <w:rStyle w:val="apple-converted-space"/>
          <w:rFonts w:asciiTheme="minorHAnsi" w:hAnsiTheme="minorHAnsi" w:cs="Arial"/>
          <w:color w:val="000000"/>
          <w:sz w:val="22"/>
          <w:szCs w:val="22"/>
        </w:rPr>
        <w:t> </w:t>
      </w:r>
      <w:hyperlink r:id="rId55" w:tooltip="Dispute" w:history="1">
        <w:r w:rsidRPr="00C1003D">
          <w:rPr>
            <w:rStyle w:val="Hyperlink"/>
            <w:rFonts w:asciiTheme="minorHAnsi" w:hAnsiTheme="minorHAnsi" w:cs="Arial"/>
            <w:color w:val="1A0DAB"/>
            <w:sz w:val="22"/>
            <w:szCs w:val="22"/>
            <w:u w:val="none"/>
            <w:bdr w:val="none" w:sz="0" w:space="0" w:color="auto" w:frame="1"/>
          </w:rPr>
          <w:t>dispute</w:t>
        </w:r>
      </w:hyperlink>
      <w:r w:rsidRPr="00C1003D">
        <w:rPr>
          <w:rFonts w:asciiTheme="minorHAnsi" w:hAnsiTheme="minorHAnsi" w:cs="Arial"/>
          <w:color w:val="000000"/>
          <w:sz w:val="22"/>
          <w:szCs w:val="22"/>
        </w:rPr>
        <w:t>, the conclusiveness of the</w:t>
      </w:r>
      <w:r w:rsidRPr="00C1003D">
        <w:rPr>
          <w:rStyle w:val="apple-converted-space"/>
          <w:rFonts w:asciiTheme="minorHAnsi" w:hAnsiTheme="minorHAnsi" w:cs="Arial"/>
          <w:color w:val="000000"/>
          <w:sz w:val="22"/>
          <w:szCs w:val="22"/>
        </w:rPr>
        <w:t> </w:t>
      </w:r>
      <w:hyperlink r:id="rId56"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Pr>
          <w:rFonts w:asciiTheme="minorHAnsi" w:hAnsiTheme="minorHAnsi" w:cs="Arial"/>
          <w:color w:val="000000"/>
          <w:sz w:val="22"/>
          <w:szCs w:val="22"/>
        </w:rPr>
        <w:t xml:space="preserve"> </w:t>
      </w:r>
      <w:r w:rsidRPr="00C1003D">
        <w:rPr>
          <w:rFonts w:asciiTheme="minorHAnsi" w:hAnsiTheme="minorHAnsi" w:cs="Arial"/>
          <w:color w:val="000000"/>
          <w:sz w:val="22"/>
          <w:szCs w:val="22"/>
        </w:rPr>
        <w:t>is subject to the findings of those proceedings.</w:t>
      </w:r>
    </w:p>
    <w:p w:rsidR="00C1003D" w:rsidRPr="00C1003D" w:rsidRDefault="00C1003D" w:rsidP="00C1003D">
      <w:pPr>
        <w:pStyle w:val="NormalWeb"/>
        <w:shd w:val="clear" w:color="auto" w:fill="FFFFFF"/>
        <w:spacing w:before="0" w:beforeAutospacing="0" w:after="0" w:afterAutospacing="0"/>
        <w:textAlignment w:val="baseline"/>
        <w:rPr>
          <w:rFonts w:asciiTheme="minorHAnsi" w:hAnsiTheme="minorHAnsi" w:cs="Arial"/>
          <w:color w:val="000000"/>
          <w:sz w:val="22"/>
          <w:szCs w:val="22"/>
        </w:rPr>
      </w:pPr>
      <w:r w:rsidRPr="00C1003D">
        <w:rPr>
          <w:rFonts w:asciiTheme="minorHAnsi" w:hAnsiTheme="minorHAnsi" w:cs="Arial"/>
          <w:color w:val="000000"/>
          <w:sz w:val="22"/>
          <w:szCs w:val="22"/>
        </w:rPr>
        <w:t>In addition, the</w:t>
      </w:r>
      <w:r w:rsidRPr="00C1003D">
        <w:rPr>
          <w:rStyle w:val="apple-converted-space"/>
          <w:rFonts w:asciiTheme="minorHAnsi" w:hAnsiTheme="minorHAnsi" w:cs="Arial"/>
          <w:color w:val="000000"/>
          <w:sz w:val="22"/>
          <w:szCs w:val="22"/>
        </w:rPr>
        <w:t> </w:t>
      </w:r>
      <w:hyperlink r:id="rId57"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itself can be</w:t>
      </w:r>
      <w:r w:rsidRPr="00C1003D">
        <w:rPr>
          <w:rStyle w:val="apple-converted-space"/>
          <w:rFonts w:asciiTheme="minorHAnsi" w:hAnsiTheme="minorHAnsi" w:cs="Arial"/>
          <w:color w:val="000000"/>
          <w:sz w:val="22"/>
          <w:szCs w:val="22"/>
        </w:rPr>
        <w:t> </w:t>
      </w:r>
      <w:hyperlink r:id="rId58" w:tooltip="Dispute" w:history="1">
        <w:r w:rsidRPr="00C1003D">
          <w:rPr>
            <w:rStyle w:val="Hyperlink"/>
            <w:rFonts w:asciiTheme="minorHAnsi" w:hAnsiTheme="minorHAnsi" w:cs="Arial"/>
            <w:color w:val="1A0DAB"/>
            <w:sz w:val="22"/>
            <w:szCs w:val="22"/>
            <w:u w:val="none"/>
            <w:bdr w:val="none" w:sz="0" w:space="0" w:color="auto" w:frame="1"/>
          </w:rPr>
          <w:t>disputed</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 xml:space="preserve">(usually within 28 </w:t>
      </w:r>
      <w:r>
        <w:rPr>
          <w:rFonts w:asciiTheme="minorHAnsi" w:hAnsiTheme="minorHAnsi" w:cs="Arial"/>
          <w:color w:val="000000"/>
          <w:sz w:val="22"/>
          <w:szCs w:val="22"/>
        </w:rPr>
        <w:t>d</w:t>
      </w:r>
      <w:r w:rsidRPr="00C1003D">
        <w:rPr>
          <w:rFonts w:asciiTheme="minorHAnsi" w:hAnsiTheme="minorHAnsi" w:cs="Arial"/>
          <w:color w:val="000000"/>
          <w:sz w:val="22"/>
          <w:szCs w:val="22"/>
        </w:rPr>
        <w:t>ays).</w:t>
      </w:r>
      <w:r w:rsidRPr="00C1003D">
        <w:rPr>
          <w:rStyle w:val="apple-converted-space"/>
          <w:rFonts w:asciiTheme="minorHAnsi" w:hAnsiTheme="minorHAnsi" w:cs="Arial"/>
          <w:color w:val="000000"/>
          <w:sz w:val="22"/>
          <w:szCs w:val="22"/>
        </w:rPr>
        <w:t> </w:t>
      </w:r>
      <w:hyperlink r:id="rId59" w:tooltip="Adjudication" w:history="1">
        <w:r w:rsidRPr="00C1003D">
          <w:rPr>
            <w:rStyle w:val="Hyperlink"/>
            <w:rFonts w:asciiTheme="minorHAnsi" w:hAnsiTheme="minorHAnsi" w:cs="Arial"/>
            <w:color w:val="1A0DAB"/>
            <w:sz w:val="22"/>
            <w:szCs w:val="22"/>
            <w:u w:val="none"/>
            <w:bdr w:val="none" w:sz="0" w:space="0" w:color="auto" w:frame="1"/>
          </w:rPr>
          <w:t>Adjudication</w:t>
        </w:r>
      </w:hyperlink>
      <w:r w:rsidRPr="00C1003D">
        <w:rPr>
          <w:rFonts w:asciiTheme="minorHAnsi" w:hAnsiTheme="minorHAnsi" w:cs="Arial"/>
          <w:color w:val="000000"/>
          <w:sz w:val="22"/>
          <w:szCs w:val="22"/>
        </w:rPr>
        <w:t>,</w:t>
      </w:r>
      <w:r>
        <w:rPr>
          <w:rFonts w:asciiTheme="minorHAnsi" w:hAnsiTheme="minorHAnsi" w:cs="Arial"/>
          <w:color w:val="000000"/>
          <w:sz w:val="22"/>
          <w:szCs w:val="22"/>
        </w:rPr>
        <w:t xml:space="preserve"> </w:t>
      </w:r>
      <w:hyperlink r:id="rId60" w:tooltip="Arbitration" w:history="1">
        <w:r w:rsidRPr="00C1003D">
          <w:rPr>
            <w:rStyle w:val="Hyperlink"/>
            <w:rFonts w:asciiTheme="minorHAnsi" w:hAnsiTheme="minorHAnsi" w:cs="Arial"/>
            <w:color w:val="1A0DAB"/>
            <w:sz w:val="22"/>
            <w:szCs w:val="22"/>
            <w:u w:val="none"/>
            <w:bdr w:val="none" w:sz="0" w:space="0" w:color="auto" w:frame="1"/>
          </w:rPr>
          <w:t>arbitration</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or other</w:t>
      </w:r>
      <w:r w:rsidRPr="00C1003D">
        <w:rPr>
          <w:rStyle w:val="apple-converted-space"/>
          <w:rFonts w:asciiTheme="minorHAnsi" w:hAnsiTheme="minorHAnsi" w:cs="Arial"/>
          <w:color w:val="000000"/>
          <w:sz w:val="22"/>
          <w:szCs w:val="22"/>
        </w:rPr>
        <w:t> </w:t>
      </w:r>
      <w:hyperlink r:id="rId61" w:tooltip="Dispute" w:history="1">
        <w:r w:rsidRPr="00C1003D">
          <w:rPr>
            <w:rStyle w:val="Hyperlink"/>
            <w:rFonts w:asciiTheme="minorHAnsi" w:hAnsiTheme="minorHAnsi" w:cs="Arial"/>
            <w:color w:val="1A0DAB"/>
            <w:sz w:val="22"/>
            <w:szCs w:val="22"/>
            <w:u w:val="none"/>
            <w:bdr w:val="none" w:sz="0" w:space="0" w:color="auto" w:frame="1"/>
          </w:rPr>
          <w:t>dispute</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resolution procedures may then be necessary to resolve the</w:t>
      </w:r>
      <w:r w:rsidRPr="00C1003D">
        <w:rPr>
          <w:rStyle w:val="apple-converted-space"/>
          <w:rFonts w:asciiTheme="minorHAnsi" w:hAnsiTheme="minorHAnsi" w:cs="Arial"/>
          <w:color w:val="000000"/>
          <w:sz w:val="22"/>
          <w:szCs w:val="22"/>
        </w:rPr>
        <w:t> </w:t>
      </w:r>
      <w:hyperlink r:id="rId62" w:tooltip="Dispute" w:history="1">
        <w:r w:rsidRPr="00C1003D">
          <w:rPr>
            <w:rStyle w:val="Hyperlink"/>
            <w:rFonts w:asciiTheme="minorHAnsi" w:hAnsiTheme="minorHAnsi" w:cs="Arial"/>
            <w:color w:val="1A0DAB"/>
            <w:sz w:val="22"/>
            <w:szCs w:val="22"/>
            <w:u w:val="none"/>
            <w:bdr w:val="none" w:sz="0" w:space="0" w:color="auto" w:frame="1"/>
          </w:rPr>
          <w:t>dispute</w:t>
        </w:r>
      </w:hyperlink>
      <w:r w:rsidRPr="00C1003D">
        <w:rPr>
          <w:rFonts w:asciiTheme="minorHAnsi" w:hAnsiTheme="minorHAnsi" w:cs="Arial"/>
          <w:color w:val="000000"/>
          <w:sz w:val="22"/>
          <w:szCs w:val="22"/>
        </w:rPr>
        <w:t>. The</w:t>
      </w:r>
      <w:r w:rsidRPr="00C1003D">
        <w:rPr>
          <w:rStyle w:val="apple-converted-space"/>
          <w:rFonts w:asciiTheme="minorHAnsi" w:hAnsiTheme="minorHAnsi" w:cs="Arial"/>
          <w:color w:val="000000"/>
          <w:sz w:val="22"/>
          <w:szCs w:val="22"/>
        </w:rPr>
        <w:t> </w:t>
      </w:r>
      <w:hyperlink r:id="rId63"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is then only conclusive in relation to matters that are not</w:t>
      </w:r>
      <w:r w:rsidRPr="00C1003D">
        <w:rPr>
          <w:rStyle w:val="apple-converted-space"/>
          <w:rFonts w:asciiTheme="minorHAnsi" w:hAnsiTheme="minorHAnsi" w:cs="Arial"/>
          <w:color w:val="000000"/>
          <w:sz w:val="22"/>
          <w:szCs w:val="22"/>
        </w:rPr>
        <w:t> </w:t>
      </w:r>
      <w:hyperlink r:id="rId64" w:tooltip="Dispute" w:history="1">
        <w:r w:rsidRPr="00C1003D">
          <w:rPr>
            <w:rStyle w:val="Hyperlink"/>
            <w:rFonts w:asciiTheme="minorHAnsi" w:hAnsiTheme="minorHAnsi" w:cs="Arial"/>
            <w:color w:val="1A0DAB"/>
            <w:sz w:val="22"/>
            <w:szCs w:val="22"/>
            <w:u w:val="none"/>
            <w:bdr w:val="none" w:sz="0" w:space="0" w:color="auto" w:frame="1"/>
          </w:rPr>
          <w:t>disputed</w:t>
        </w:r>
      </w:hyperlink>
      <w:r w:rsidRPr="00C1003D">
        <w:rPr>
          <w:rFonts w:asciiTheme="minorHAnsi" w:hAnsiTheme="minorHAnsi" w:cs="Arial"/>
          <w:color w:val="000000"/>
          <w:sz w:val="22"/>
          <w:szCs w:val="22"/>
        </w:rPr>
        <w:t>.</w:t>
      </w:r>
    </w:p>
    <w:p w:rsidR="00C1003D" w:rsidRPr="00C1003D" w:rsidRDefault="00C1003D" w:rsidP="00C1003D">
      <w:pPr>
        <w:pStyle w:val="NormalWeb"/>
        <w:shd w:val="clear" w:color="auto" w:fill="FFFFFF"/>
        <w:spacing w:before="0" w:beforeAutospacing="0" w:after="0" w:afterAutospacing="0"/>
        <w:textAlignment w:val="baseline"/>
        <w:rPr>
          <w:rFonts w:asciiTheme="minorHAnsi" w:hAnsiTheme="minorHAnsi" w:cs="Arial"/>
          <w:color w:val="000000"/>
          <w:sz w:val="22"/>
          <w:szCs w:val="22"/>
        </w:rPr>
      </w:pPr>
      <w:r w:rsidRPr="00C1003D">
        <w:rPr>
          <w:rFonts w:asciiTheme="minorHAnsi" w:hAnsiTheme="minorHAnsi" w:cs="Arial"/>
          <w:color w:val="000000"/>
          <w:sz w:val="22"/>
          <w:szCs w:val="22"/>
        </w:rPr>
        <w:t>If the</w:t>
      </w:r>
      <w:r w:rsidRPr="00C1003D">
        <w:rPr>
          <w:rStyle w:val="apple-converted-space"/>
          <w:rFonts w:asciiTheme="minorHAnsi" w:hAnsiTheme="minorHAnsi" w:cs="Arial"/>
          <w:color w:val="000000"/>
          <w:sz w:val="22"/>
          <w:szCs w:val="22"/>
        </w:rPr>
        <w:t> </w:t>
      </w:r>
      <w:hyperlink r:id="rId65" w:tooltip="Client" w:history="1">
        <w:r w:rsidRPr="00C1003D">
          <w:rPr>
            <w:rStyle w:val="Hyperlink"/>
            <w:rFonts w:asciiTheme="minorHAnsi" w:hAnsiTheme="minorHAnsi" w:cs="Arial"/>
            <w:color w:val="1A0DAB"/>
            <w:sz w:val="22"/>
            <w:szCs w:val="22"/>
            <w:u w:val="none"/>
            <w:bdr w:val="none" w:sz="0" w:space="0" w:color="auto" w:frame="1"/>
          </w:rPr>
          <w:t>client</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intends to pay a different amount from that shown on the certificate, they must give notice to the</w:t>
      </w:r>
      <w:r w:rsidRPr="00C1003D">
        <w:rPr>
          <w:rStyle w:val="apple-converted-space"/>
          <w:rFonts w:asciiTheme="minorHAnsi" w:hAnsiTheme="minorHAnsi" w:cs="Arial"/>
          <w:color w:val="000000"/>
          <w:sz w:val="22"/>
          <w:szCs w:val="22"/>
        </w:rPr>
        <w:t> </w:t>
      </w:r>
      <w:hyperlink r:id="rId66" w:tooltip="Contractor" w:history="1">
        <w:r w:rsidRPr="00C1003D">
          <w:rPr>
            <w:rStyle w:val="Hyperlink"/>
            <w:rFonts w:asciiTheme="minorHAnsi" w:hAnsiTheme="minorHAnsi" w:cs="Arial"/>
            <w:color w:val="1A0DAB"/>
            <w:sz w:val="22"/>
            <w:szCs w:val="22"/>
            <w:u w:val="none"/>
            <w:bdr w:val="none" w:sz="0" w:space="0" w:color="auto" w:frame="1"/>
          </w:rPr>
          <w:t>contractor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of the amount they intend to pay and the basis for its calculation</w:t>
      </w:r>
      <w:r w:rsidRPr="00C1003D">
        <w:rPr>
          <w:rStyle w:val="apple-converted-space"/>
          <w:rFonts w:asciiTheme="minorHAnsi" w:hAnsiTheme="minorHAnsi" w:cs="Arial"/>
          <w:color w:val="000000"/>
          <w:sz w:val="22"/>
          <w:szCs w:val="22"/>
        </w:rPr>
        <w:t> </w:t>
      </w:r>
    </w:p>
    <w:p w:rsidR="004A7E9B" w:rsidRPr="00C1003D" w:rsidRDefault="004A7E9B" w:rsidP="00C1003D">
      <w:pPr>
        <w:pStyle w:val="Heading1"/>
        <w:shd w:val="clear" w:color="auto" w:fill="FFFFFF"/>
        <w:spacing w:before="225" w:after="150" w:line="240" w:lineRule="auto"/>
        <w:jc w:val="center"/>
        <w:rPr>
          <w:rFonts w:asciiTheme="minorHAnsi" w:hAnsiTheme="minorHAnsi" w:cs="Helvetica"/>
          <w:bCs/>
          <w:color w:val="444444"/>
          <w:sz w:val="22"/>
          <w:szCs w:val="22"/>
        </w:rPr>
      </w:pPr>
      <w:hyperlink r:id="rId67" w:history="1">
        <w:r w:rsidRPr="00C1003D">
          <w:rPr>
            <w:rStyle w:val="Hyperlink"/>
            <w:rFonts w:asciiTheme="minorHAnsi" w:hAnsiTheme="minorHAnsi" w:cs="Helvetica"/>
            <w:bCs/>
            <w:sz w:val="22"/>
            <w:szCs w:val="22"/>
          </w:rPr>
          <w:t>http://www.scquantitysurveyors.com/final-account</w:t>
        </w:r>
      </w:hyperlink>
    </w:p>
    <w:p w:rsidR="004A7E9B" w:rsidRPr="00C1003D" w:rsidRDefault="004A7E9B" w:rsidP="00C1003D">
      <w:pPr>
        <w:spacing w:line="240" w:lineRule="auto"/>
        <w:jc w:val="center"/>
        <w:rPr>
          <w:color w:val="FF0000"/>
        </w:rPr>
      </w:pPr>
      <w:r w:rsidRPr="00C1003D">
        <w:rPr>
          <w:b/>
          <w:color w:val="FF0000"/>
        </w:rPr>
        <w:t>Seamus Cooley Quantity Surveyors</w:t>
      </w:r>
      <w:bookmarkStart w:id="0" w:name="_GoBack"/>
      <w:r w:rsidRPr="00C1003D">
        <w:rPr>
          <w:b/>
          <w:color w:val="FF0000"/>
        </w:rPr>
        <w:t xml:space="preserve"> </w:t>
      </w:r>
      <w:bookmarkEnd w:id="0"/>
      <w:r w:rsidRPr="00C1003D">
        <w:rPr>
          <w:color w:val="FF0000"/>
        </w:rPr>
        <w:t>[A UK firm]</w:t>
      </w:r>
    </w:p>
    <w:p w:rsidR="004A7E9B" w:rsidRPr="00C1003D" w:rsidRDefault="004A7E9B" w:rsidP="00C1003D">
      <w:pPr>
        <w:pStyle w:val="Heading1"/>
        <w:shd w:val="clear" w:color="auto" w:fill="FFFFFF"/>
        <w:spacing w:before="225" w:after="150" w:line="240" w:lineRule="auto"/>
        <w:rPr>
          <w:rFonts w:asciiTheme="minorHAnsi" w:hAnsiTheme="minorHAnsi" w:cs="Helvetica"/>
          <w:color w:val="444444"/>
          <w:sz w:val="22"/>
          <w:szCs w:val="22"/>
        </w:rPr>
      </w:pPr>
      <w:r w:rsidRPr="00C1003D">
        <w:rPr>
          <w:rFonts w:asciiTheme="minorHAnsi" w:hAnsiTheme="minorHAnsi" w:cs="Helvetica"/>
          <w:b/>
          <w:bCs/>
          <w:color w:val="444444"/>
          <w:sz w:val="22"/>
          <w:szCs w:val="22"/>
        </w:rPr>
        <w:t>Final Accounts</w:t>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noProof/>
          <w:color w:val="444444"/>
          <w:sz w:val="22"/>
          <w:szCs w:val="22"/>
        </w:rPr>
        <w:drawing>
          <wp:inline distT="0" distB="0" distL="0" distR="0">
            <wp:extent cx="2856230" cy="1885315"/>
            <wp:effectExtent l="0" t="0" r="1270" b="635"/>
            <wp:docPr id="2" name="Picture 2" descr="Final 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Accounts"/>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56230" cy="1885315"/>
                    </a:xfrm>
                    <a:prstGeom prst="rect">
                      <a:avLst/>
                    </a:prstGeom>
                    <a:noFill/>
                    <a:ln>
                      <a:noFill/>
                    </a:ln>
                  </pic:spPr>
                </pic:pic>
              </a:graphicData>
            </a:graphic>
          </wp:inline>
        </w:drawing>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 xml:space="preserve">SC Quantity Surveyors can deal with the final account preparation, submission &amp; subsequent agreement on behalf of consultants such as architects including both private and public sector clients. Our </w:t>
      </w:r>
      <w:r w:rsidRPr="00C1003D">
        <w:rPr>
          <w:rFonts w:asciiTheme="minorHAnsi" w:hAnsiTheme="minorHAnsi" w:cs="Helvetica"/>
          <w:b/>
          <w:color w:val="444444"/>
          <w:sz w:val="22"/>
          <w:szCs w:val="22"/>
        </w:rPr>
        <w:t>Final Accounts service</w:t>
      </w:r>
      <w:r w:rsidRPr="00C1003D">
        <w:rPr>
          <w:rFonts w:asciiTheme="minorHAnsi" w:hAnsiTheme="minorHAnsi" w:cs="Helvetica"/>
          <w:color w:val="444444"/>
          <w:sz w:val="22"/>
          <w:szCs w:val="22"/>
        </w:rPr>
        <w:t xml:space="preserve"> ensures the following:-</w:t>
      </w:r>
    </w:p>
    <w:p w:rsidR="004A7E9B" w:rsidRPr="00C1003D" w:rsidRDefault="004A7E9B" w:rsidP="00C1003D">
      <w:pPr>
        <w:numPr>
          <w:ilvl w:val="0"/>
          <w:numId w:val="5"/>
        </w:numPr>
        <w:shd w:val="clear" w:color="auto" w:fill="FFFFFF"/>
        <w:spacing w:before="100" w:beforeAutospacing="1" w:after="100" w:afterAutospacing="1" w:line="240" w:lineRule="auto"/>
        <w:rPr>
          <w:rFonts w:cs="Helvetica"/>
          <w:color w:val="444444"/>
        </w:rPr>
      </w:pPr>
      <w:r w:rsidRPr="00C1003D">
        <w:rPr>
          <w:rFonts w:cs="Helvetica"/>
          <w:color w:val="444444"/>
        </w:rPr>
        <w:t>Clear statement showing the contract sum followed by all necessary adjustments to that sum</w:t>
      </w:r>
    </w:p>
    <w:p w:rsidR="004A7E9B" w:rsidRPr="00C1003D" w:rsidRDefault="004A7E9B" w:rsidP="00C1003D">
      <w:pPr>
        <w:numPr>
          <w:ilvl w:val="0"/>
          <w:numId w:val="5"/>
        </w:numPr>
        <w:shd w:val="clear" w:color="auto" w:fill="FFFFFF"/>
        <w:spacing w:before="100" w:beforeAutospacing="1" w:after="100" w:afterAutospacing="1" w:line="240" w:lineRule="auto"/>
        <w:rPr>
          <w:rFonts w:cs="Helvetica"/>
          <w:color w:val="444444"/>
        </w:rPr>
      </w:pPr>
      <w:r w:rsidRPr="00C1003D">
        <w:rPr>
          <w:rFonts w:cs="Helvetica"/>
          <w:color w:val="444444"/>
        </w:rPr>
        <w:t xml:space="preserve">Prepared in accordance with the terms and conditions of the relevant contract </w:t>
      </w:r>
      <w:proofErr w:type="spellStart"/>
      <w:r w:rsidRPr="00C1003D">
        <w:rPr>
          <w:rFonts w:cs="Helvetica"/>
          <w:color w:val="444444"/>
        </w:rPr>
        <w:t>eg</w:t>
      </w:r>
      <w:proofErr w:type="spellEnd"/>
      <w:r w:rsidRPr="00C1003D">
        <w:rPr>
          <w:rFonts w:cs="Helvetica"/>
          <w:color w:val="444444"/>
        </w:rPr>
        <w:t xml:space="preserve">. JCT </w:t>
      </w:r>
      <w:r w:rsidRPr="00C1003D">
        <w:rPr>
          <w:rFonts w:cs="Helvetica"/>
          <w:color w:val="FF0000"/>
        </w:rPr>
        <w:t>[</w:t>
      </w:r>
      <w:r w:rsidRPr="00C1003D">
        <w:rPr>
          <w:rFonts w:cs="Helvetica"/>
          <w:b/>
          <w:color w:val="0070C0"/>
        </w:rPr>
        <w:t>NZS</w:t>
      </w:r>
      <w:r w:rsidRPr="00C1003D">
        <w:rPr>
          <w:rFonts w:cs="Helvetica"/>
          <w:color w:val="FF0000"/>
        </w:rPr>
        <w:t xml:space="preserve"> </w:t>
      </w:r>
      <w:r w:rsidRPr="00C1003D">
        <w:rPr>
          <w:rFonts w:cs="Helvetica"/>
          <w:b/>
          <w:color w:val="0070C0"/>
        </w:rPr>
        <w:t>3910</w:t>
      </w:r>
      <w:r w:rsidRPr="00C1003D">
        <w:rPr>
          <w:rFonts w:cs="Helvetica"/>
          <w:color w:val="FF0000"/>
        </w:rPr>
        <w:t xml:space="preserve">] </w:t>
      </w:r>
      <w:r w:rsidRPr="00C1003D">
        <w:rPr>
          <w:rFonts w:cs="Helvetica"/>
          <w:color w:val="444444"/>
        </w:rPr>
        <w:t>standard building contract</w:t>
      </w:r>
    </w:p>
    <w:p w:rsidR="004A7E9B" w:rsidRPr="00C1003D" w:rsidRDefault="004A7E9B" w:rsidP="00C1003D">
      <w:pPr>
        <w:numPr>
          <w:ilvl w:val="0"/>
          <w:numId w:val="5"/>
        </w:numPr>
        <w:shd w:val="clear" w:color="auto" w:fill="FFFFFF"/>
        <w:spacing w:before="100" w:beforeAutospacing="1" w:after="100" w:afterAutospacing="1" w:line="240" w:lineRule="auto"/>
        <w:rPr>
          <w:rFonts w:cs="Helvetica"/>
          <w:color w:val="444444"/>
        </w:rPr>
      </w:pPr>
      <w:r w:rsidRPr="00C1003D">
        <w:rPr>
          <w:rFonts w:cs="Helvetica"/>
          <w:color w:val="444444"/>
        </w:rPr>
        <w:t>All items fully assessed and adjustments made for variations, provisional sums, re-measured works etc.</w:t>
      </w:r>
    </w:p>
    <w:p w:rsidR="004A7E9B" w:rsidRPr="00C1003D" w:rsidRDefault="004A7E9B" w:rsidP="00C1003D">
      <w:pPr>
        <w:numPr>
          <w:ilvl w:val="0"/>
          <w:numId w:val="5"/>
        </w:numPr>
        <w:shd w:val="clear" w:color="auto" w:fill="FFFFFF"/>
        <w:spacing w:before="100" w:beforeAutospacing="1" w:after="100" w:afterAutospacing="1" w:line="240" w:lineRule="auto"/>
        <w:rPr>
          <w:rFonts w:cs="Helvetica"/>
          <w:color w:val="444444"/>
        </w:rPr>
      </w:pPr>
      <w:r w:rsidRPr="00C1003D">
        <w:rPr>
          <w:rFonts w:cs="Helvetica"/>
          <w:color w:val="444444"/>
        </w:rPr>
        <w:t xml:space="preserve">Work carried out on a </w:t>
      </w:r>
      <w:proofErr w:type="spellStart"/>
      <w:r w:rsidRPr="00C1003D">
        <w:rPr>
          <w:rFonts w:cs="Helvetica"/>
          <w:color w:val="444444"/>
        </w:rPr>
        <w:t>daywork</w:t>
      </w:r>
      <w:proofErr w:type="spellEnd"/>
      <w:r w:rsidRPr="00C1003D">
        <w:rPr>
          <w:rFonts w:cs="Helvetica"/>
          <w:color w:val="444444"/>
        </w:rPr>
        <w:t xml:space="preserve"> basis is included</w:t>
      </w:r>
    </w:p>
    <w:p w:rsidR="004A7E9B" w:rsidRPr="00C1003D" w:rsidRDefault="004A7E9B" w:rsidP="00C1003D">
      <w:pPr>
        <w:numPr>
          <w:ilvl w:val="0"/>
          <w:numId w:val="5"/>
        </w:numPr>
        <w:shd w:val="clear" w:color="auto" w:fill="FFFFFF"/>
        <w:spacing w:before="100" w:beforeAutospacing="1" w:after="100" w:afterAutospacing="1" w:line="240" w:lineRule="auto"/>
        <w:rPr>
          <w:rFonts w:cs="Helvetica"/>
          <w:color w:val="444444"/>
        </w:rPr>
      </w:pPr>
      <w:r w:rsidRPr="00C1003D">
        <w:rPr>
          <w:rFonts w:cs="Helvetica"/>
          <w:color w:val="444444"/>
        </w:rPr>
        <w:t>Loss and expense claims/reimbursement accurately assessed and included</w:t>
      </w:r>
    </w:p>
    <w:p w:rsidR="004A7E9B" w:rsidRPr="00C1003D" w:rsidRDefault="004A7E9B" w:rsidP="00C1003D">
      <w:pPr>
        <w:numPr>
          <w:ilvl w:val="0"/>
          <w:numId w:val="5"/>
        </w:numPr>
        <w:shd w:val="clear" w:color="auto" w:fill="FFFFFF"/>
        <w:spacing w:before="100" w:beforeAutospacing="1" w:after="100" w:afterAutospacing="1" w:line="240" w:lineRule="auto"/>
        <w:rPr>
          <w:rFonts w:cs="Helvetica"/>
          <w:color w:val="444444"/>
        </w:rPr>
      </w:pPr>
      <w:r w:rsidRPr="00C1003D">
        <w:rPr>
          <w:rFonts w:cs="Helvetica"/>
          <w:color w:val="444444"/>
        </w:rPr>
        <w:t>Fluctuations where applicable are included</w:t>
      </w:r>
    </w:p>
    <w:p w:rsidR="004A7E9B" w:rsidRPr="00C1003D" w:rsidRDefault="004A7E9B" w:rsidP="00C1003D">
      <w:pPr>
        <w:numPr>
          <w:ilvl w:val="0"/>
          <w:numId w:val="5"/>
        </w:numPr>
        <w:shd w:val="clear" w:color="auto" w:fill="FFFFFF"/>
        <w:spacing w:before="100" w:beforeAutospacing="1" w:after="100" w:afterAutospacing="1" w:line="240" w:lineRule="auto"/>
        <w:rPr>
          <w:rFonts w:cs="Helvetica"/>
          <w:color w:val="444444"/>
        </w:rPr>
      </w:pPr>
      <w:r w:rsidRPr="00C1003D">
        <w:rPr>
          <w:rFonts w:cs="Helvetica"/>
          <w:color w:val="444444"/>
        </w:rPr>
        <w:t>Confirmation of the contractor's agreement to final account figure is obtained in writing</w:t>
      </w:r>
    </w:p>
    <w:p w:rsidR="004A7E9B" w:rsidRPr="00C1003D" w:rsidRDefault="004A7E9B" w:rsidP="00C1003D">
      <w:pPr>
        <w:numPr>
          <w:ilvl w:val="0"/>
          <w:numId w:val="5"/>
        </w:numPr>
        <w:shd w:val="clear" w:color="auto" w:fill="FFFFFF"/>
        <w:spacing w:before="100" w:beforeAutospacing="1" w:after="100" w:afterAutospacing="1" w:line="240" w:lineRule="auto"/>
        <w:rPr>
          <w:rFonts w:cs="Helvetica"/>
          <w:color w:val="444444"/>
        </w:rPr>
      </w:pPr>
      <w:r w:rsidRPr="00C1003D">
        <w:rPr>
          <w:rFonts w:cs="Helvetica"/>
          <w:color w:val="444444"/>
        </w:rPr>
        <w:t>Architect issues final certificate for final payment to main contractor</w:t>
      </w:r>
    </w:p>
    <w:p w:rsidR="004A7E9B" w:rsidRPr="00C1003D" w:rsidRDefault="004A7E9B" w:rsidP="00C1003D">
      <w:pPr>
        <w:pStyle w:val="Heading2"/>
        <w:shd w:val="clear" w:color="auto" w:fill="FFFFFF"/>
        <w:spacing w:before="225" w:beforeAutospacing="0" w:after="150" w:afterAutospacing="0"/>
        <w:rPr>
          <w:rFonts w:asciiTheme="minorHAnsi" w:hAnsiTheme="minorHAnsi" w:cs="Helvetica"/>
          <w:b w:val="0"/>
          <w:bCs w:val="0"/>
          <w:color w:val="444444"/>
          <w:sz w:val="22"/>
          <w:szCs w:val="22"/>
        </w:rPr>
      </w:pPr>
      <w:r w:rsidRPr="00C1003D">
        <w:rPr>
          <w:rFonts w:asciiTheme="minorHAnsi" w:hAnsiTheme="minorHAnsi" w:cs="Helvetica"/>
          <w:b w:val="0"/>
          <w:bCs w:val="0"/>
          <w:color w:val="444444"/>
          <w:sz w:val="22"/>
          <w:szCs w:val="22"/>
        </w:rPr>
        <w:t>Final Account Preparation Procedure</w:t>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SC Quantity Surveyors prepare the final account in the manner that is best suited for the particular project with the original contract sum as the starting point. An important part of the contractor's quantity surveyor's work is the agreement of the final account. Under the terms of the contract the private quantity surveyor is responsible for its preparation, but in reality the best approach is for both the client's quantity surveyor and the contractor's quantity surveyor to work together to produce an agreed account.</w:t>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A Final Account in construction contracts is the agreed statement of the amount of money to be paid at the end of a building contract by the employer to the contractor. A final account brings about a sense of finality to the negotiations leading up to the agreement of the Final Account between the parties to the contract.</w:t>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SC Quantity Surveyors ensures that in accordance with common practice both Employer (or the Employer’s representative) and the Contractor sign the Final Account Statement to signify that the Final Account figure represents the full and final settlement of all claims etc. The settlement of the final account negotiations between the contractor, and the architect or quantity surveyor will in due course trigger the issue of the final account statement and ultimately, enable the architect to issue the final certificate.</w:t>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lastRenderedPageBreak/>
        <w:t>Under the terms and conditions of the contract the contractor is to provide the architect or quantity surveyor with all documents necessary for the final account preparation not later than 6 months after practical completion. Within 3 months of receipt of these documents the architect or quantity surveyor is to prepare and ascertain the final account sum and send this to the contractor.</w:t>
      </w:r>
      <w:r w:rsidRPr="00C1003D">
        <w:rPr>
          <w:rFonts w:asciiTheme="minorHAnsi" w:hAnsiTheme="minorHAnsi" w:cs="Helvetica"/>
          <w:color w:val="444444"/>
          <w:sz w:val="22"/>
          <w:szCs w:val="22"/>
        </w:rPr>
        <w:br/>
      </w:r>
      <w:r w:rsidRPr="00C1003D">
        <w:rPr>
          <w:rFonts w:asciiTheme="minorHAnsi" w:hAnsiTheme="minorHAnsi" w:cs="Helvetica"/>
          <w:color w:val="444444"/>
          <w:sz w:val="22"/>
          <w:szCs w:val="22"/>
        </w:rPr>
        <w:br/>
        <w:t>The bulk of the final account will generally consist of measured work priced at the original billed rates. If the contractor's quantity surveyor has reason to doubt the accuracy of any of the original billed items, he can make a request to the quantity surveyor for work concerned to be measured on-site. </w:t>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The adjustment of the contract sum in the final account normally falls under several relevant items, although the quantity surveyor must have regard to all the matters listed in the standard form of contract and conditions. The contract conditions tabulates all the matters that shall be dealt with in the final account in order to adjust the contract sum in accordance with the conditions.</w:t>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Sums to be deducted:</w:t>
      </w:r>
    </w:p>
    <w:p w:rsidR="004A7E9B" w:rsidRPr="00C1003D" w:rsidRDefault="004A7E9B" w:rsidP="00C1003D">
      <w:pPr>
        <w:numPr>
          <w:ilvl w:val="0"/>
          <w:numId w:val="6"/>
        </w:numPr>
        <w:shd w:val="clear" w:color="auto" w:fill="FFFFFF"/>
        <w:spacing w:before="100" w:beforeAutospacing="1" w:after="100" w:afterAutospacing="1" w:line="240" w:lineRule="auto"/>
        <w:rPr>
          <w:rFonts w:cs="Helvetica"/>
          <w:color w:val="444444"/>
        </w:rPr>
      </w:pPr>
      <w:r w:rsidRPr="00C1003D">
        <w:rPr>
          <w:rFonts w:cs="Helvetica"/>
          <w:color w:val="444444"/>
        </w:rPr>
        <w:t>Prime cost sums and amounts in respect of named subcontractors and associated contractor's profit;</w:t>
      </w:r>
    </w:p>
    <w:p w:rsidR="004A7E9B" w:rsidRPr="00C1003D" w:rsidRDefault="004A7E9B" w:rsidP="00C1003D">
      <w:pPr>
        <w:numPr>
          <w:ilvl w:val="0"/>
          <w:numId w:val="6"/>
        </w:numPr>
        <w:shd w:val="clear" w:color="auto" w:fill="FFFFFF"/>
        <w:spacing w:before="100" w:beforeAutospacing="1" w:after="100" w:afterAutospacing="1" w:line="240" w:lineRule="auto"/>
        <w:rPr>
          <w:rFonts w:cs="Helvetica"/>
          <w:color w:val="444444"/>
        </w:rPr>
      </w:pPr>
      <w:r w:rsidRPr="00C1003D">
        <w:rPr>
          <w:rFonts w:cs="Helvetica"/>
          <w:color w:val="444444"/>
        </w:rPr>
        <w:t>Provisional sums and the value of work for which approximate quantities are included in contract bills;</w:t>
      </w:r>
    </w:p>
    <w:p w:rsidR="004A7E9B" w:rsidRPr="00C1003D" w:rsidRDefault="004A7E9B" w:rsidP="00C1003D">
      <w:pPr>
        <w:numPr>
          <w:ilvl w:val="0"/>
          <w:numId w:val="6"/>
        </w:numPr>
        <w:shd w:val="clear" w:color="auto" w:fill="FFFFFF"/>
        <w:spacing w:before="100" w:beforeAutospacing="1" w:after="100" w:afterAutospacing="1" w:line="240" w:lineRule="auto"/>
        <w:rPr>
          <w:rFonts w:cs="Helvetica"/>
          <w:color w:val="444444"/>
        </w:rPr>
      </w:pPr>
      <w:r w:rsidRPr="00C1003D">
        <w:rPr>
          <w:rFonts w:cs="Helvetica"/>
          <w:color w:val="444444"/>
        </w:rPr>
        <w:t>Variations that are omissions;</w:t>
      </w:r>
    </w:p>
    <w:p w:rsidR="004A7E9B" w:rsidRPr="00C1003D" w:rsidRDefault="004A7E9B" w:rsidP="00C1003D">
      <w:pPr>
        <w:numPr>
          <w:ilvl w:val="0"/>
          <w:numId w:val="6"/>
        </w:numPr>
        <w:shd w:val="clear" w:color="auto" w:fill="FFFFFF"/>
        <w:spacing w:before="100" w:beforeAutospacing="1" w:after="100" w:afterAutospacing="1" w:line="240" w:lineRule="auto"/>
        <w:rPr>
          <w:rFonts w:cs="Helvetica"/>
          <w:color w:val="444444"/>
        </w:rPr>
      </w:pPr>
      <w:r w:rsidRPr="00C1003D">
        <w:rPr>
          <w:rFonts w:cs="Helvetica"/>
          <w:color w:val="444444"/>
        </w:rPr>
        <w:t>Amounts allowable to the employer under the fluctuations clauses;</w:t>
      </w:r>
    </w:p>
    <w:p w:rsidR="004A7E9B" w:rsidRPr="00C1003D" w:rsidRDefault="004A7E9B" w:rsidP="00C1003D">
      <w:pPr>
        <w:numPr>
          <w:ilvl w:val="0"/>
          <w:numId w:val="6"/>
        </w:numPr>
        <w:shd w:val="clear" w:color="auto" w:fill="FFFFFF"/>
        <w:spacing w:before="100" w:beforeAutospacing="1" w:after="100" w:afterAutospacing="1" w:line="240" w:lineRule="auto"/>
        <w:rPr>
          <w:rFonts w:cs="Helvetica"/>
          <w:color w:val="444444"/>
        </w:rPr>
      </w:pPr>
      <w:r w:rsidRPr="00C1003D">
        <w:rPr>
          <w:rFonts w:cs="Helvetica"/>
          <w:color w:val="444444"/>
        </w:rPr>
        <w:t>Any other amount that is required by the contract to be deducted from the contract sum.</w:t>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Sums to be added:</w:t>
      </w:r>
    </w:p>
    <w:p w:rsidR="004A7E9B" w:rsidRPr="00C1003D" w:rsidRDefault="004A7E9B" w:rsidP="00C1003D">
      <w:pPr>
        <w:numPr>
          <w:ilvl w:val="0"/>
          <w:numId w:val="7"/>
        </w:numPr>
        <w:shd w:val="clear" w:color="auto" w:fill="FFFFFF"/>
        <w:spacing w:before="100" w:beforeAutospacing="1" w:after="100" w:afterAutospacing="1" w:line="240" w:lineRule="auto"/>
        <w:rPr>
          <w:rFonts w:cs="Helvetica"/>
          <w:color w:val="444444"/>
        </w:rPr>
      </w:pPr>
      <w:r w:rsidRPr="00C1003D">
        <w:rPr>
          <w:rFonts w:cs="Helvetica"/>
          <w:color w:val="444444"/>
        </w:rPr>
        <w:t>The total amounts of nominated subcontracts finally adjusted in accordance with the relevant subcontract conditions;</w:t>
      </w:r>
    </w:p>
    <w:p w:rsidR="004A7E9B" w:rsidRPr="00C1003D" w:rsidRDefault="004A7E9B" w:rsidP="00C1003D">
      <w:pPr>
        <w:numPr>
          <w:ilvl w:val="0"/>
          <w:numId w:val="7"/>
        </w:numPr>
        <w:shd w:val="clear" w:color="auto" w:fill="FFFFFF"/>
        <w:spacing w:before="100" w:beforeAutospacing="1" w:after="100" w:afterAutospacing="1" w:line="240" w:lineRule="auto"/>
        <w:rPr>
          <w:rFonts w:cs="Helvetica"/>
          <w:color w:val="444444"/>
        </w:rPr>
      </w:pPr>
      <w:r w:rsidRPr="00C1003D">
        <w:rPr>
          <w:rFonts w:cs="Helvetica"/>
          <w:color w:val="444444"/>
        </w:rPr>
        <w:t>Where the contractor has tendered for work that was to have been performed by a nominated subcontractor and his tender has been accepted, the amount of the tender suitably adjusted;</w:t>
      </w:r>
    </w:p>
    <w:p w:rsidR="004A7E9B" w:rsidRPr="00C1003D" w:rsidRDefault="004A7E9B" w:rsidP="00C1003D">
      <w:pPr>
        <w:numPr>
          <w:ilvl w:val="0"/>
          <w:numId w:val="7"/>
        </w:numPr>
        <w:shd w:val="clear" w:color="auto" w:fill="FFFFFF"/>
        <w:spacing w:before="100" w:beforeAutospacing="1" w:after="100" w:afterAutospacing="1" w:line="240" w:lineRule="auto"/>
        <w:rPr>
          <w:rFonts w:cs="Helvetica"/>
          <w:color w:val="444444"/>
        </w:rPr>
      </w:pPr>
      <w:r w:rsidRPr="00C1003D">
        <w:rPr>
          <w:rFonts w:cs="Helvetica"/>
          <w:color w:val="444444"/>
        </w:rPr>
        <w:t>Any amounts due to nominated suppliers, including cash discounts of 5 per cent, but excluding VAT</w:t>
      </w:r>
      <w:r w:rsidRPr="00C1003D">
        <w:rPr>
          <w:rFonts w:cs="Helvetica"/>
          <w:color w:val="FF0000"/>
        </w:rPr>
        <w:t>[GST]</w:t>
      </w:r>
      <w:r w:rsidRPr="00C1003D">
        <w:rPr>
          <w:rFonts w:cs="Helvetica"/>
          <w:color w:val="444444"/>
        </w:rPr>
        <w:t>;</w:t>
      </w:r>
    </w:p>
    <w:p w:rsidR="004A7E9B" w:rsidRPr="00C1003D" w:rsidRDefault="004A7E9B" w:rsidP="00C1003D">
      <w:pPr>
        <w:numPr>
          <w:ilvl w:val="0"/>
          <w:numId w:val="7"/>
        </w:numPr>
        <w:shd w:val="clear" w:color="auto" w:fill="FFFFFF"/>
        <w:spacing w:before="100" w:beforeAutospacing="1" w:after="100" w:afterAutospacing="1" w:line="240" w:lineRule="auto"/>
        <w:rPr>
          <w:rFonts w:cs="Helvetica"/>
          <w:color w:val="444444"/>
        </w:rPr>
      </w:pPr>
      <w:r w:rsidRPr="00C1003D">
        <w:rPr>
          <w:rFonts w:cs="Helvetica"/>
          <w:color w:val="444444"/>
        </w:rPr>
        <w:t>The contractor's profit on the above amounts 1,2 &amp; 3;</w:t>
      </w:r>
    </w:p>
    <w:p w:rsidR="004A7E9B" w:rsidRPr="00C1003D" w:rsidRDefault="004A7E9B" w:rsidP="00C1003D">
      <w:pPr>
        <w:numPr>
          <w:ilvl w:val="0"/>
          <w:numId w:val="7"/>
        </w:numPr>
        <w:shd w:val="clear" w:color="auto" w:fill="FFFFFF"/>
        <w:spacing w:before="100" w:beforeAutospacing="1" w:after="100" w:afterAutospacing="1" w:line="240" w:lineRule="auto"/>
        <w:rPr>
          <w:rFonts w:cs="Helvetica"/>
          <w:color w:val="444444"/>
        </w:rPr>
      </w:pPr>
      <w:r w:rsidRPr="00C1003D">
        <w:rPr>
          <w:rFonts w:cs="Helvetica"/>
          <w:color w:val="444444"/>
        </w:rPr>
        <w:t>Any amounts payable by the employer relating to statutory fees and charges, opening up and testing, royalties and patent rights, and insurances;</w:t>
      </w:r>
    </w:p>
    <w:p w:rsidR="004A7E9B" w:rsidRPr="00C1003D" w:rsidRDefault="004A7E9B" w:rsidP="00C1003D">
      <w:pPr>
        <w:numPr>
          <w:ilvl w:val="0"/>
          <w:numId w:val="7"/>
        </w:numPr>
        <w:shd w:val="clear" w:color="auto" w:fill="FFFFFF"/>
        <w:spacing w:before="100" w:beforeAutospacing="1" w:after="100" w:afterAutospacing="1" w:line="240" w:lineRule="auto"/>
        <w:rPr>
          <w:rFonts w:cs="Helvetica"/>
          <w:color w:val="444444"/>
        </w:rPr>
      </w:pPr>
      <w:r w:rsidRPr="00C1003D">
        <w:rPr>
          <w:rFonts w:cs="Helvetica"/>
          <w:color w:val="444444"/>
        </w:rPr>
        <w:t>The value of work carried out against provisional sums or approximate quantities included in the contract bills;</w:t>
      </w:r>
    </w:p>
    <w:p w:rsidR="004A7E9B" w:rsidRPr="00C1003D" w:rsidRDefault="004A7E9B" w:rsidP="00C1003D">
      <w:pPr>
        <w:numPr>
          <w:ilvl w:val="0"/>
          <w:numId w:val="7"/>
        </w:numPr>
        <w:shd w:val="clear" w:color="auto" w:fill="FFFFFF"/>
        <w:spacing w:before="100" w:beforeAutospacing="1" w:after="100" w:afterAutospacing="1" w:line="240" w:lineRule="auto"/>
        <w:rPr>
          <w:rFonts w:cs="Helvetica"/>
          <w:color w:val="444444"/>
        </w:rPr>
      </w:pPr>
      <w:r w:rsidRPr="00C1003D">
        <w:rPr>
          <w:rFonts w:cs="Helvetica"/>
          <w:color w:val="444444"/>
        </w:rPr>
        <w:t>Any amounts payable by the employer to the contractor by way of reimbursement for direct loss/and or expense arising from matters materially affecting the regular progress of the works;</w:t>
      </w:r>
    </w:p>
    <w:p w:rsidR="004A7E9B" w:rsidRPr="00C1003D" w:rsidRDefault="004A7E9B" w:rsidP="00C1003D">
      <w:pPr>
        <w:numPr>
          <w:ilvl w:val="0"/>
          <w:numId w:val="7"/>
        </w:numPr>
        <w:shd w:val="clear" w:color="auto" w:fill="FFFFFF"/>
        <w:spacing w:before="100" w:beforeAutospacing="1" w:after="100" w:afterAutospacing="1" w:line="240" w:lineRule="auto"/>
        <w:rPr>
          <w:rFonts w:cs="Helvetica"/>
          <w:color w:val="444444"/>
        </w:rPr>
      </w:pPr>
      <w:r w:rsidRPr="00C1003D">
        <w:rPr>
          <w:rFonts w:cs="Helvetica"/>
          <w:color w:val="444444"/>
        </w:rPr>
        <w:t>Any amount expended by the contractor as a result of loss or damage by fire or other perils where the risks are insured by the employer and the contractor is entitled to reimbursement;</w:t>
      </w:r>
    </w:p>
    <w:p w:rsidR="004A7E9B" w:rsidRPr="00C1003D" w:rsidRDefault="004A7E9B" w:rsidP="00C1003D">
      <w:pPr>
        <w:numPr>
          <w:ilvl w:val="0"/>
          <w:numId w:val="7"/>
        </w:numPr>
        <w:shd w:val="clear" w:color="auto" w:fill="FFFFFF"/>
        <w:spacing w:before="100" w:beforeAutospacing="1" w:after="100" w:afterAutospacing="1" w:line="240" w:lineRule="auto"/>
        <w:rPr>
          <w:rFonts w:cs="Helvetica"/>
          <w:color w:val="444444"/>
        </w:rPr>
      </w:pPr>
      <w:r w:rsidRPr="00C1003D">
        <w:rPr>
          <w:rFonts w:cs="Helvetica"/>
          <w:color w:val="444444"/>
        </w:rPr>
        <w:t>Any amount payable to the contractor under the fluctuations clauses;</w:t>
      </w:r>
    </w:p>
    <w:p w:rsidR="004A7E9B" w:rsidRPr="00C1003D" w:rsidRDefault="004A7E9B" w:rsidP="00C1003D">
      <w:pPr>
        <w:numPr>
          <w:ilvl w:val="0"/>
          <w:numId w:val="7"/>
        </w:numPr>
        <w:shd w:val="clear" w:color="auto" w:fill="FFFFFF"/>
        <w:spacing w:before="100" w:beforeAutospacing="1" w:after="100" w:afterAutospacing="1" w:line="240" w:lineRule="auto"/>
        <w:rPr>
          <w:rFonts w:cs="Helvetica"/>
          <w:color w:val="444444"/>
        </w:rPr>
      </w:pPr>
      <w:r w:rsidRPr="00C1003D">
        <w:rPr>
          <w:rFonts w:cs="Helvetica"/>
          <w:color w:val="444444"/>
        </w:rPr>
        <w:t>Any other amount that is required by the contract to be added to the contract sum.</w:t>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 xml:space="preserve">All relevant items must be shown separately in the final account, and the nett amount of each variation and amounts due to each nominated subcontractor and nominated supplier listed. When preparing the final account the quantity surveyor should give the contractor's quantity surveyor the </w:t>
      </w:r>
      <w:r w:rsidRPr="00C1003D">
        <w:rPr>
          <w:rFonts w:asciiTheme="minorHAnsi" w:hAnsiTheme="minorHAnsi" w:cs="Helvetica"/>
          <w:color w:val="444444"/>
          <w:sz w:val="22"/>
          <w:szCs w:val="22"/>
        </w:rPr>
        <w:lastRenderedPageBreak/>
        <w:t>opportunity to be present when measurements and details are taken or recorded, so that the document is prepared in full liaison with the contractor.</w:t>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Delays in the settlement of the final account represent additional cost to the contractor and in the majority of cases the employer is anxious to know his ultimate financial commitment. The architect and the quantity surveyor have a contractual responsibility under the contract to keep to the date stipulated in the contract for completion of the final account and the contractor should produce every assistance in the prompt provision of subcontractors and suppliers’ accounts, agreement of measurement and prices, and the supply of all necessary supporting data.</w:t>
      </w: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4A7E9B"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C1003D" w:rsidRDefault="00C1003D"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C1003D" w:rsidRDefault="00C1003D"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C1003D" w:rsidRDefault="00C1003D"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C1003D" w:rsidRDefault="00C1003D"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C1003D" w:rsidRDefault="00C1003D"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C1003D" w:rsidRDefault="00C1003D"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C1003D" w:rsidRPr="00C1003D" w:rsidRDefault="00C1003D" w:rsidP="00C1003D">
      <w:pPr>
        <w:pStyle w:val="NormalWeb"/>
        <w:shd w:val="clear" w:color="auto" w:fill="FFFFFF"/>
        <w:spacing w:before="0" w:beforeAutospacing="0" w:after="150" w:afterAutospacing="0"/>
        <w:rPr>
          <w:rFonts w:asciiTheme="minorHAnsi" w:hAnsiTheme="minorHAnsi" w:cs="Helvetica"/>
          <w:color w:val="444444"/>
          <w:sz w:val="22"/>
          <w:szCs w:val="22"/>
        </w:rPr>
      </w:pPr>
    </w:p>
    <w:p w:rsidR="00CC557B" w:rsidRPr="00C1003D" w:rsidRDefault="00CC557B" w:rsidP="00C1003D">
      <w:pPr>
        <w:spacing w:after="150" w:line="240" w:lineRule="auto"/>
        <w:textAlignment w:val="baseline"/>
        <w:outlineLvl w:val="2"/>
        <w:rPr>
          <w:rFonts w:eastAsia="Times New Roman" w:cs="Times New Roman"/>
          <w:b/>
          <w:caps/>
          <w:color w:val="FF0000"/>
          <w:spacing w:val="-15"/>
          <w:lang w:eastAsia="en-NZ"/>
        </w:rPr>
      </w:pPr>
    </w:p>
    <w:p w:rsidR="00CC557B" w:rsidRPr="00C1003D" w:rsidRDefault="00CC557B" w:rsidP="00C1003D">
      <w:pPr>
        <w:spacing w:after="150" w:line="240" w:lineRule="auto"/>
        <w:jc w:val="center"/>
        <w:textAlignment w:val="baseline"/>
        <w:outlineLvl w:val="2"/>
        <w:rPr>
          <w:rFonts w:eastAsia="Times New Roman" w:cs="Times New Roman"/>
          <w:b/>
          <w:caps/>
          <w:color w:val="333333"/>
          <w:spacing w:val="-15"/>
          <w:lang w:eastAsia="en-NZ"/>
        </w:rPr>
      </w:pPr>
      <w:hyperlink r:id="rId69" w:history="1">
        <w:r w:rsidRPr="00C1003D">
          <w:rPr>
            <w:rFonts w:eastAsia="Times New Roman" w:cs="Times New Roman"/>
            <w:b/>
            <w:caps/>
            <w:color w:val="262626"/>
            <w:spacing w:val="-15"/>
            <w:u w:val="single"/>
            <w:bdr w:val="none" w:sz="0" w:space="0" w:color="auto" w:frame="1"/>
            <w:lang w:eastAsia="en-NZ"/>
          </w:rPr>
          <w:t>WHAT PAYMENT SCHEDULE CAN I EXPECT WHILE BUILDING?</w:t>
        </w:r>
      </w:hyperlink>
    </w:p>
    <w:p w:rsidR="00CC557B" w:rsidRPr="00C1003D" w:rsidRDefault="00CC557B" w:rsidP="00C1003D">
      <w:pPr>
        <w:spacing w:after="150" w:line="240" w:lineRule="auto"/>
        <w:jc w:val="center"/>
        <w:textAlignment w:val="baseline"/>
        <w:outlineLvl w:val="2"/>
        <w:rPr>
          <w:rFonts w:eastAsia="Times New Roman" w:cs="Times New Roman"/>
          <w:caps/>
          <w:color w:val="333333"/>
          <w:spacing w:val="-15"/>
          <w:lang w:eastAsia="en-NZ"/>
        </w:rPr>
      </w:pPr>
      <w:hyperlink r:id="rId70" w:history="1">
        <w:r w:rsidRPr="00C1003D">
          <w:rPr>
            <w:rStyle w:val="Hyperlink"/>
            <w:rFonts w:eastAsia="Times New Roman" w:cs="Times New Roman"/>
            <w:spacing w:val="-15"/>
            <w:lang w:eastAsia="en-NZ"/>
          </w:rPr>
          <w:t>http://www.wishlisthomes.com.au/payment-schedule-progress-claims/</w:t>
        </w:r>
      </w:hyperlink>
    </w:p>
    <w:p w:rsidR="00FE78E8" w:rsidRPr="00C1003D" w:rsidRDefault="00CC557B" w:rsidP="00C1003D">
      <w:pPr>
        <w:spacing w:after="0" w:line="240" w:lineRule="auto"/>
        <w:textAlignment w:val="baseline"/>
        <w:outlineLvl w:val="1"/>
        <w:rPr>
          <w:rFonts w:eastAsia="Times New Roman" w:cs="Times New Roman"/>
          <w:i/>
          <w:iCs/>
          <w:color w:val="111111"/>
          <w:lang w:eastAsia="en-NZ"/>
        </w:rPr>
      </w:pPr>
      <w:r w:rsidRPr="00CC557B">
        <w:rPr>
          <w:rFonts w:eastAsia="Times New Roman" w:cs="Times New Roman"/>
          <w:i/>
          <w:iCs/>
          <w:color w:val="111111"/>
          <w:lang w:eastAsia="en-NZ"/>
        </w:rPr>
        <w:t>How are payments made while building a new home?</w:t>
      </w:r>
    </w:p>
    <w:p w:rsidR="00CC557B" w:rsidRPr="00CC557B" w:rsidRDefault="00CC557B" w:rsidP="00C1003D">
      <w:pPr>
        <w:spacing w:after="0" w:line="240" w:lineRule="auto"/>
        <w:textAlignment w:val="baseline"/>
        <w:outlineLvl w:val="1"/>
        <w:rPr>
          <w:rFonts w:eastAsia="Times New Roman" w:cs="Times New Roman"/>
          <w:iCs/>
          <w:color w:val="FF0000"/>
          <w:lang w:eastAsia="en-NZ"/>
        </w:rPr>
      </w:pPr>
      <w:r w:rsidRPr="00C1003D">
        <w:rPr>
          <w:rFonts w:eastAsia="Times New Roman" w:cs="Times New Roman"/>
          <w:iCs/>
          <w:color w:val="FF0000"/>
          <w:lang w:eastAsia="en-NZ"/>
        </w:rPr>
        <w:t>This is a US site but it has a useful proportional breakdown of house building costs</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The payment schedule during construction is referred to in most building contracts as ‘progress claims’ and there are a couple of different ways this is done which we’ll explain in this article.</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First, what is a progress claim?</w:t>
      </w:r>
    </w:p>
    <w:p w:rsidR="00CC557B" w:rsidRPr="00CC557B" w:rsidRDefault="00CC557B" w:rsidP="00C1003D">
      <w:pPr>
        <w:spacing w:line="240" w:lineRule="auto"/>
        <w:textAlignment w:val="baseline"/>
        <w:rPr>
          <w:rFonts w:eastAsia="Times New Roman" w:cs="Times New Roman"/>
          <w:i/>
          <w:iCs/>
          <w:color w:val="333333"/>
          <w:lang w:eastAsia="en-NZ"/>
        </w:rPr>
      </w:pPr>
      <w:r w:rsidRPr="00CC557B">
        <w:rPr>
          <w:rFonts w:eastAsia="Times New Roman" w:cs="Times New Roman"/>
          <w:i/>
          <w:iCs/>
          <w:color w:val="333333"/>
          <w:lang w:eastAsia="en-NZ"/>
        </w:rPr>
        <w:t>A progress claim is an invoice from the builder to the client for the work completed on site by the home builder.</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Builders will typically charge you a progress claim when main components of construction has been completed on your home.</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The way these figures are calculated generally follows this formula;</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Cost of Building to Date – Any payments already made = Invoice Cost + Builders Margin + GST = Progress Claim Amount</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 xml:space="preserve">What that means is, the builder will assess the costs to build your new home to a certain point, then will add their standard % </w:t>
      </w:r>
      <w:proofErr w:type="spellStart"/>
      <w:r w:rsidRPr="00CC557B">
        <w:rPr>
          <w:rFonts w:eastAsia="Times New Roman" w:cs="Times New Roman"/>
          <w:color w:val="333333"/>
          <w:lang w:eastAsia="en-NZ"/>
        </w:rPr>
        <w:t>markup</w:t>
      </w:r>
      <w:proofErr w:type="spellEnd"/>
      <w:r w:rsidRPr="00CC557B">
        <w:rPr>
          <w:rFonts w:eastAsia="Times New Roman" w:cs="Times New Roman"/>
          <w:color w:val="333333"/>
          <w:lang w:eastAsia="en-NZ"/>
        </w:rPr>
        <w:t xml:space="preserve"> + GST and will invoice you for that amount.</w:t>
      </w:r>
    </w:p>
    <w:p w:rsidR="00CC557B" w:rsidRPr="00CC557B" w:rsidRDefault="00CC557B" w:rsidP="00C1003D">
      <w:pPr>
        <w:spacing w:after="240" w:line="240" w:lineRule="auto"/>
        <w:textAlignment w:val="baseline"/>
        <w:outlineLvl w:val="2"/>
        <w:rPr>
          <w:rFonts w:eastAsia="Times New Roman" w:cs="Times New Roman"/>
          <w:b/>
          <w:bCs/>
          <w:color w:val="111111"/>
          <w:lang w:eastAsia="en-NZ"/>
        </w:rPr>
      </w:pPr>
      <w:r w:rsidRPr="00CC557B">
        <w:rPr>
          <w:rFonts w:eastAsia="Times New Roman" w:cs="Times New Roman"/>
          <w:b/>
          <w:bCs/>
          <w:color w:val="111111"/>
          <w:lang w:eastAsia="en-NZ"/>
        </w:rPr>
        <w:t>Progress Claim Method #1 – Fixed progress claim stages</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This method is used by most project home builders and is fairly standard in the industry. Each milestone in construction has a progress claim against it, until finally, the home is completed and you’ve paid 100% of your building contract amount.</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Here’s a typical % breakdown used by a number of builders at the moment;</w:t>
      </w:r>
    </w:p>
    <w:p w:rsidR="00CC557B" w:rsidRPr="00CC557B" w:rsidRDefault="00CC557B" w:rsidP="00C1003D">
      <w:pPr>
        <w:spacing w:after="0" w:line="240" w:lineRule="auto"/>
        <w:textAlignment w:val="baseline"/>
        <w:rPr>
          <w:rFonts w:eastAsia="Times New Roman" w:cs="Times New Roman"/>
          <w:color w:val="333333"/>
          <w:lang w:eastAsia="en-NZ"/>
        </w:rPr>
      </w:pPr>
      <w:r w:rsidRPr="00C1003D">
        <w:rPr>
          <w:rFonts w:eastAsia="Times New Roman" w:cs="Times New Roman"/>
          <w:color w:val="333333"/>
          <w:bdr w:val="none" w:sz="0" w:space="0" w:color="auto" w:frame="1"/>
          <w:lang w:eastAsia="en-NZ"/>
        </w:rPr>
        <w:t>Single Storey Homes</w:t>
      </w:r>
    </w:p>
    <w:p w:rsidR="00CC557B" w:rsidRPr="00CC557B" w:rsidRDefault="00CC557B" w:rsidP="00C1003D">
      <w:pPr>
        <w:numPr>
          <w:ilvl w:val="0"/>
          <w:numId w:val="1"/>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bdr w:val="none" w:sz="0" w:space="0" w:color="auto" w:frame="1"/>
          <w:lang w:eastAsia="en-NZ"/>
        </w:rPr>
        <w:t>Building Deposit – 6.5%</w:t>
      </w:r>
    </w:p>
    <w:p w:rsidR="00CC557B" w:rsidRPr="00CC557B" w:rsidRDefault="00CC557B" w:rsidP="00C1003D">
      <w:pPr>
        <w:numPr>
          <w:ilvl w:val="0"/>
          <w:numId w:val="1"/>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Slab Down – 16.5%</w:t>
      </w:r>
    </w:p>
    <w:p w:rsidR="00CC557B" w:rsidRPr="00CC557B" w:rsidRDefault="00CC557B" w:rsidP="00C1003D">
      <w:pPr>
        <w:numPr>
          <w:ilvl w:val="0"/>
          <w:numId w:val="1"/>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Brickwork To Plate High – 26.0%</w:t>
      </w:r>
    </w:p>
    <w:p w:rsidR="00CC557B" w:rsidRPr="00CC557B" w:rsidRDefault="00CC557B" w:rsidP="00C1003D">
      <w:pPr>
        <w:numPr>
          <w:ilvl w:val="0"/>
          <w:numId w:val="1"/>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Roof Cover – 24.0%</w:t>
      </w:r>
    </w:p>
    <w:p w:rsidR="00CC557B" w:rsidRPr="00CC557B" w:rsidRDefault="00CC557B" w:rsidP="00C1003D">
      <w:pPr>
        <w:numPr>
          <w:ilvl w:val="0"/>
          <w:numId w:val="1"/>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Lock up – 20.0%</w:t>
      </w:r>
    </w:p>
    <w:p w:rsidR="00CC557B" w:rsidRPr="00CC557B" w:rsidRDefault="00CC557B" w:rsidP="00C1003D">
      <w:pPr>
        <w:numPr>
          <w:ilvl w:val="0"/>
          <w:numId w:val="1"/>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Practical Completion – 7.0%</w:t>
      </w:r>
    </w:p>
    <w:p w:rsidR="00CC557B" w:rsidRPr="00CC557B" w:rsidRDefault="00CC557B" w:rsidP="00C1003D">
      <w:pPr>
        <w:spacing w:after="0" w:line="240" w:lineRule="auto"/>
        <w:textAlignment w:val="baseline"/>
        <w:rPr>
          <w:rFonts w:eastAsia="Times New Roman" w:cs="Times New Roman"/>
          <w:color w:val="333333"/>
          <w:lang w:eastAsia="en-NZ"/>
        </w:rPr>
      </w:pPr>
      <w:r w:rsidRPr="00C1003D">
        <w:rPr>
          <w:rFonts w:eastAsia="Times New Roman" w:cs="Times New Roman"/>
          <w:color w:val="333333"/>
          <w:bdr w:val="none" w:sz="0" w:space="0" w:color="auto" w:frame="1"/>
          <w:lang w:eastAsia="en-NZ"/>
        </w:rPr>
        <w:t>Double Storey</w:t>
      </w:r>
    </w:p>
    <w:p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Building Deposit – 6.5%</w:t>
      </w:r>
    </w:p>
    <w:p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Ground Floor Slab Down – 10.0%</w:t>
      </w:r>
    </w:p>
    <w:p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Ground Floor Brickwork To Plate High – 16.0%</w:t>
      </w:r>
    </w:p>
    <w:p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Suspended Slab Poured – 11.0%</w:t>
      </w:r>
    </w:p>
    <w:p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First Floor Brickwork To Plate High – 13.0%</w:t>
      </w:r>
    </w:p>
    <w:p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First Floor Roof Cover – 8.5%</w:t>
      </w:r>
    </w:p>
    <w:p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Ground Floor Roof Cover – 7.0%</w:t>
      </w:r>
    </w:p>
    <w:p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Lockup – 15.0%</w:t>
      </w:r>
    </w:p>
    <w:p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Practical Completion – 13.0%</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Note: These % figures above are indicative only. Each builder will adjust these according to the home. It should also be noted that some builders may combine stages (like First Floor Roof Cover and Ground Floor Roof Cover) into 1 claim (Roof Cover) instead of using 2.</w:t>
      </w:r>
    </w:p>
    <w:p w:rsidR="00CC557B" w:rsidRPr="00CC557B" w:rsidRDefault="00CC557B" w:rsidP="00C1003D">
      <w:pPr>
        <w:spacing w:after="240" w:line="240" w:lineRule="auto"/>
        <w:textAlignment w:val="baseline"/>
        <w:outlineLvl w:val="2"/>
        <w:rPr>
          <w:rFonts w:eastAsia="Times New Roman" w:cs="Times New Roman"/>
          <w:b/>
          <w:bCs/>
          <w:color w:val="111111"/>
          <w:lang w:eastAsia="en-NZ"/>
        </w:rPr>
      </w:pPr>
      <w:r w:rsidRPr="00CC557B">
        <w:rPr>
          <w:rFonts w:eastAsia="Times New Roman" w:cs="Times New Roman"/>
          <w:b/>
          <w:bCs/>
          <w:color w:val="111111"/>
          <w:lang w:eastAsia="en-NZ"/>
        </w:rPr>
        <w:lastRenderedPageBreak/>
        <w:t>Progress Claim Method #2 – % Completion</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When building luxury homes, there’s another method that is very popular with boutique home builders. This method is used to ensure that a payment is made every 30 days, and the amount will vary depending on the % of work that has been completed.</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Typically, when this method is used the builder will supply you and the bank with a breakdown of costs against the various stages of construction.</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The builder will first take a look at all of the costs associated with building your new home. Here’s an example of a summary of costs that a builder uses;</w:t>
      </w:r>
    </w:p>
    <w:tbl>
      <w:tblPr>
        <w:tblW w:w="3660" w:type="dxa"/>
        <w:tblBorders>
          <w:top w:val="single" w:sz="6" w:space="0" w:color="CFCFCF"/>
          <w:left w:val="single" w:sz="6" w:space="0" w:color="CFCFCF"/>
          <w:bottom w:val="single" w:sz="6" w:space="0" w:color="CFCFCF"/>
          <w:right w:val="single" w:sz="6" w:space="0" w:color="CFCFCF"/>
        </w:tblBorders>
        <w:shd w:val="clear" w:color="auto" w:fill="F3F3F3"/>
        <w:tblCellMar>
          <w:left w:w="0" w:type="dxa"/>
          <w:right w:w="0" w:type="dxa"/>
        </w:tblCellMar>
        <w:tblLook w:val="04A0" w:firstRow="1" w:lastRow="0" w:firstColumn="1" w:lastColumn="0" w:noHBand="0" w:noVBand="1"/>
      </w:tblPr>
      <w:tblGrid>
        <w:gridCol w:w="2748"/>
        <w:gridCol w:w="1363"/>
      </w:tblGrid>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PRELIMINARIES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$1,205.00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SHIRE FEES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$5,565.00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WATER AUTHORITY FEES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$315.25</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CONTRACTS WORKS INS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$3,092.66</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HOME OWNER’S WARRANTY</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$1,515.35</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ENGINEERS FEES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$5,290.00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DRAFTING &amp; ENERGY CERTIFICATION</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$585.00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CONTRACT SCHEDULING</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$324.00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SURVEYING</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$924.00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SITE SHED &amp; WC HIRE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$840.42</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EARTHWORKS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COMPACTION TEST</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$833.20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lastRenderedPageBreak/>
              <w:t>PLUMBER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$21,485.00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STORMWATER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$2,348.00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TERMITE TREATMENT &amp; SLAB CURE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$847.00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CONCRETE CURING</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$312.22</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CONCRETOR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$20,614.00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FF REINFORCEMENT</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$5,900.00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FF FORMWORK</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$9,212.50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FF STEELFIXER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$1,470.00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BRICK MATERIALS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$15,976.30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BRICK CARTAGE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$1,952.48</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BRICKLAYER SAND</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$799.10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BRICK HARDWARE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$3,098.25</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STRUCTURAL STEEL &amp; LINTELS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$4,792.63</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TIMBER JOINERY</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$887.00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ALUMINIUM JOINERY</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$20,587.84</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lastRenderedPageBreak/>
              <w:t>GF STEEL JOINERY</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$1,314.69</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BRICKLAYER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$27,904.00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SCAFFOLD</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$7,827.00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BRICK HOIST</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$1,940.00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ROOF TIMBER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$14,260.35</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ROOF STEEL</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$1,565.59</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METAL FASCIA</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$1,272.06</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ROOF HARDWARE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$1,042.03</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GF ROOF CARPENTER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$13,368.66</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CRANE HIRE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$840.00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SITE WELDING</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$600.00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ROOF PLUMBER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$4,455.00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METAL ROOF &amp; WALL SHEETS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$23,451.30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PLASTERER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$29,507.11</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PLASTERERS SAND</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$772.90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APPLIED COATINGS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$756.00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lastRenderedPageBreak/>
              <w:t>ARCHITECTURAL MOULDINGS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$126.41</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CEILING &amp; WALL LINING</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$19,286.00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DOORS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$4,112.40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MOULDINGS &amp; SHELVING</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$2,004.72</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FIXING HARDWARE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$2,664.59</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FIXING CARPENTER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$6,268.87</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GLAZIER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$141.60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CABINETS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$60,756.79</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STAIR CASE &amp; BALUSTRADE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$3,900.00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GRANO WORKER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$1,732.00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BRICK PAVING MATERIAL</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$4,320.80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PAVING CARTAGE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$231.40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BRICK PAVER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$2,990.00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PLUMBING FIXTURES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$8,567.00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ELECTRICAL &amp; GAS APPLIANCES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$4,092.32</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lastRenderedPageBreak/>
              <w:t>ELECTRICIAN</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$9,848.75</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WATERPROOFING</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$250.00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TILING MATERIAL</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$3,626.14</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FLOOR &amp; WALL TILER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$9,081.50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SHOWER SCREENS &amp; MIRRORS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$2,102.90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PAINTER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$24,664.45</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GARAGE DOORS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$1,437.00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INSULATION</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$1,891.12</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HOUSE CLEAN</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$3,088.00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SITE CLEAN</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$3,800.00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BIN HIRE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$1,812.00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GENERAL LABOURING</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$1,000.00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FLOOR SCRAPE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$80.00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BRICK PATCH</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$150.00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PLASTER PATCH</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$200.00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FIREPLACES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$9,300.00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lastRenderedPageBreak/>
              <w:t>HANDOVER ITEMS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$2,000.00</w:t>
            </w:r>
          </w:p>
        </w:tc>
      </w:tr>
      <w:tr w:rsidR="00CC557B" w:rsidRPr="00CC557B"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0" w:line="240" w:lineRule="auto"/>
              <w:rPr>
                <w:rFonts w:eastAsia="Times New Roman" w:cs="Times New Roman"/>
                <w:color w:val="222222"/>
                <w:lang w:eastAsia="en-NZ"/>
              </w:rPr>
            </w:pPr>
            <w:r w:rsidRPr="00CC557B">
              <w:rPr>
                <w:rFonts w:eastAsia="Times New Roman" w:cs="Times New Roman"/>
                <w:color w:val="222222"/>
                <w:lang w:eastAsia="en-NZ"/>
              </w:rPr>
              <w:t>MAINTENANCE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$2,750.00</w:t>
            </w:r>
          </w:p>
        </w:tc>
      </w:tr>
    </w:tbl>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The builder then groups items into major components which creates a summary of major trades and suppliers. From that list, the builder will then show you the % claimed against each main component. It will look something like this;</w:t>
      </w:r>
    </w:p>
    <w:p w:rsidR="00CC557B" w:rsidRPr="00CC557B" w:rsidRDefault="00CC557B" w:rsidP="00C1003D">
      <w:pPr>
        <w:spacing w:after="0" w:line="240" w:lineRule="auto"/>
        <w:textAlignment w:val="baseline"/>
        <w:rPr>
          <w:rFonts w:eastAsia="Times New Roman" w:cs="Times New Roman"/>
          <w:color w:val="333333"/>
          <w:lang w:eastAsia="en-NZ"/>
        </w:rPr>
      </w:pPr>
      <w:r w:rsidRPr="00C1003D">
        <w:rPr>
          <w:rFonts w:eastAsia="Times New Roman" w:cs="Times New Roman"/>
          <w:noProof/>
          <w:color w:val="E10084"/>
          <w:bdr w:val="none" w:sz="0" w:space="0" w:color="auto" w:frame="1"/>
          <w:lang w:eastAsia="en-NZ"/>
        </w:rPr>
        <w:drawing>
          <wp:inline distT="0" distB="0" distL="0" distR="0">
            <wp:extent cx="4464050" cy="4515485"/>
            <wp:effectExtent l="0" t="0" r="0" b="0"/>
            <wp:docPr id="1" name="Picture 1" descr="Claim-by-Percentag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im-by-Percentage">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64050" cy="4515485"/>
                    </a:xfrm>
                    <a:prstGeom prst="rect">
                      <a:avLst/>
                    </a:prstGeom>
                    <a:noFill/>
                    <a:ln>
                      <a:noFill/>
                    </a:ln>
                  </pic:spPr>
                </pic:pic>
              </a:graphicData>
            </a:graphic>
          </wp:inline>
        </w:drawing>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 </w:t>
      </w:r>
    </w:p>
    <w:p w:rsidR="00CC557B" w:rsidRPr="00CC557B" w:rsidRDefault="00CC557B" w:rsidP="00C1003D">
      <w:pPr>
        <w:spacing w:after="240" w:line="240" w:lineRule="auto"/>
        <w:textAlignment w:val="baseline"/>
        <w:outlineLvl w:val="2"/>
        <w:rPr>
          <w:rFonts w:eastAsia="Times New Roman" w:cs="Times New Roman"/>
          <w:b/>
          <w:bCs/>
          <w:color w:val="111111"/>
          <w:lang w:eastAsia="en-NZ"/>
        </w:rPr>
      </w:pPr>
      <w:r w:rsidRPr="00CC557B">
        <w:rPr>
          <w:rFonts w:eastAsia="Times New Roman" w:cs="Times New Roman"/>
          <w:b/>
          <w:bCs/>
          <w:color w:val="111111"/>
          <w:lang w:eastAsia="en-NZ"/>
        </w:rPr>
        <w:t>Weighting of Claims</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 xml:space="preserve">In recent years, there has been some investigation into builders increasing their early claim </w:t>
      </w:r>
      <w:proofErr w:type="gramStart"/>
      <w:r w:rsidRPr="00CC557B">
        <w:rPr>
          <w:rFonts w:eastAsia="Times New Roman" w:cs="Times New Roman"/>
          <w:color w:val="333333"/>
          <w:lang w:eastAsia="en-NZ"/>
        </w:rPr>
        <w:t>%’s</w:t>
      </w:r>
      <w:proofErr w:type="gramEnd"/>
      <w:r w:rsidRPr="00CC557B">
        <w:rPr>
          <w:rFonts w:eastAsia="Times New Roman" w:cs="Times New Roman"/>
          <w:color w:val="333333"/>
          <w:lang w:eastAsia="en-NZ"/>
        </w:rPr>
        <w:t xml:space="preserve"> and having only small %’s at the end of the job.</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This can be in an issue for a several reasons, but first and foremost there is greater risk to the client when this is done. If a builder were to go out of business, you may have paid too much for your new home, leaving the insurer in a situation where more money is required to complete your home than is left on your bank loan.</w:t>
      </w:r>
    </w:p>
    <w:p w:rsidR="00270B1D" w:rsidRPr="00C1003D" w:rsidRDefault="00270B1D" w:rsidP="00C1003D">
      <w:pPr>
        <w:spacing w:after="225" w:line="240" w:lineRule="auto"/>
        <w:textAlignment w:val="baseline"/>
        <w:rPr>
          <w:rFonts w:eastAsia="Times New Roman" w:cs="Times New Roman"/>
          <w:color w:val="333333"/>
          <w:lang w:eastAsia="en-NZ"/>
        </w:rPr>
      </w:pPr>
    </w:p>
    <w:p w:rsidR="00270B1D" w:rsidRPr="00C1003D" w:rsidRDefault="00270B1D" w:rsidP="00C1003D">
      <w:pPr>
        <w:spacing w:after="225" w:line="240" w:lineRule="auto"/>
        <w:textAlignment w:val="baseline"/>
        <w:rPr>
          <w:rFonts w:eastAsia="Times New Roman" w:cs="Times New Roman"/>
          <w:color w:val="333333"/>
          <w:lang w:eastAsia="en-NZ"/>
        </w:rPr>
      </w:pPr>
    </w:p>
    <w:p w:rsidR="00270B1D" w:rsidRPr="00C1003D" w:rsidRDefault="00270B1D" w:rsidP="00C1003D">
      <w:pPr>
        <w:spacing w:after="225" w:line="240" w:lineRule="auto"/>
        <w:textAlignment w:val="baseline"/>
        <w:rPr>
          <w:rFonts w:eastAsia="Times New Roman" w:cs="Times New Roman"/>
          <w:color w:val="333333"/>
          <w:lang w:eastAsia="en-NZ"/>
        </w:rPr>
      </w:pP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The first progress schedule we showed on this post is one such claim schedule. This is weighted incorrectly.</w:t>
      </w:r>
    </w:p>
    <w:p w:rsidR="00CC557B" w:rsidRPr="00CC557B" w:rsidRDefault="00CC557B" w:rsidP="00C1003D">
      <w:pPr>
        <w:spacing w:after="0" w:line="240" w:lineRule="auto"/>
        <w:textAlignment w:val="baseline"/>
        <w:rPr>
          <w:rFonts w:eastAsia="Times New Roman" w:cs="Times New Roman"/>
          <w:color w:val="333333"/>
          <w:lang w:eastAsia="en-NZ"/>
        </w:rPr>
      </w:pPr>
      <w:r w:rsidRPr="00C1003D">
        <w:rPr>
          <w:rFonts w:eastAsia="Times New Roman" w:cs="Times New Roman"/>
          <w:color w:val="333333"/>
          <w:bdr w:val="none" w:sz="0" w:space="0" w:color="auto" w:frame="1"/>
          <w:lang w:eastAsia="en-NZ"/>
        </w:rPr>
        <w:t>Single Storey Homes</w:t>
      </w:r>
    </w:p>
    <w:p w:rsidR="00CC557B" w:rsidRPr="00CC557B" w:rsidRDefault="00CC557B" w:rsidP="00C1003D">
      <w:pPr>
        <w:numPr>
          <w:ilvl w:val="0"/>
          <w:numId w:val="3"/>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Building Deposit – 6.5%</w:t>
      </w:r>
    </w:p>
    <w:p w:rsidR="00CC557B" w:rsidRPr="00CC557B" w:rsidRDefault="00CC557B" w:rsidP="00C1003D">
      <w:pPr>
        <w:numPr>
          <w:ilvl w:val="0"/>
          <w:numId w:val="3"/>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Slab Down – 16.5%</w:t>
      </w:r>
    </w:p>
    <w:p w:rsidR="00CC557B" w:rsidRPr="00CC557B" w:rsidRDefault="00CC557B" w:rsidP="00C1003D">
      <w:pPr>
        <w:numPr>
          <w:ilvl w:val="0"/>
          <w:numId w:val="3"/>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Brickwork To Plate High – 26.0%</w:t>
      </w:r>
    </w:p>
    <w:p w:rsidR="00CC557B" w:rsidRPr="00CC557B" w:rsidRDefault="00CC557B" w:rsidP="00C1003D">
      <w:pPr>
        <w:numPr>
          <w:ilvl w:val="0"/>
          <w:numId w:val="3"/>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Roof Cover – 24.0%</w:t>
      </w:r>
    </w:p>
    <w:p w:rsidR="00CC557B" w:rsidRPr="00CC557B" w:rsidRDefault="00CC557B" w:rsidP="00C1003D">
      <w:pPr>
        <w:numPr>
          <w:ilvl w:val="0"/>
          <w:numId w:val="3"/>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Lock up – 20.0%</w:t>
      </w:r>
    </w:p>
    <w:p w:rsidR="00CC557B" w:rsidRPr="00CC557B" w:rsidRDefault="00CC557B" w:rsidP="00C1003D">
      <w:pPr>
        <w:numPr>
          <w:ilvl w:val="0"/>
          <w:numId w:val="3"/>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Practical Completion – 7.0%</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As you can see, the final claim is only 7% of the work. That final 7% accounts for cabinets, ceramic tile supply and labour, shower screens, mirrors, robe fit-out, plumbing fixtures and fittings, brick paving etc…</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A more realistic Practical Completion claim would be somewhere around 15% of the contract value, meaning the brickwork and roof cover claims are probably too high.</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This is why we really like the % Completion claims – for two reasons.</w:t>
      </w:r>
    </w:p>
    <w:p w:rsidR="00CC557B" w:rsidRPr="00CC557B" w:rsidRDefault="00CC557B" w:rsidP="00C1003D">
      <w:pPr>
        <w:numPr>
          <w:ilvl w:val="0"/>
          <w:numId w:val="4"/>
        </w:numPr>
        <w:spacing w:after="0"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The Home Builder has a consistent and regular cash flow. This means his contractors are paid on time and he is paid a fair supervision amount each month. Also, they are only paid if they have production on site.</w:t>
      </w:r>
    </w:p>
    <w:p w:rsidR="00CC557B" w:rsidRPr="00C1003D" w:rsidRDefault="00CC557B" w:rsidP="00C1003D">
      <w:pPr>
        <w:numPr>
          <w:ilvl w:val="0"/>
          <w:numId w:val="4"/>
        </w:numPr>
        <w:spacing w:after="0" w:line="240" w:lineRule="auto"/>
        <w:textAlignment w:val="baseline"/>
        <w:rPr>
          <w:rFonts w:eastAsia="Times New Roman" w:cs="Times New Roman"/>
          <w:color w:val="333333"/>
          <w:lang w:eastAsia="en-NZ"/>
        </w:rPr>
      </w:pPr>
      <w:r w:rsidRPr="00CC557B">
        <w:rPr>
          <w:rFonts w:eastAsia="Times New Roman" w:cs="Times New Roman"/>
          <w:color w:val="333333"/>
          <w:lang w:eastAsia="en-NZ"/>
        </w:rPr>
        <w:t>You’re only ever paying for work that has been completed, and the figures are far more transparent.</w:t>
      </w:r>
    </w:p>
    <w:p w:rsidR="00270B1D" w:rsidRPr="00CC557B" w:rsidRDefault="00270B1D" w:rsidP="00C1003D">
      <w:pPr>
        <w:spacing w:after="0" w:line="240" w:lineRule="auto"/>
        <w:ind w:left="720"/>
        <w:textAlignment w:val="baseline"/>
        <w:rPr>
          <w:rFonts w:eastAsia="Times New Roman" w:cs="Times New Roman"/>
          <w:color w:val="333333"/>
          <w:lang w:eastAsia="en-NZ"/>
        </w:rPr>
      </w:pPr>
    </w:p>
    <w:p w:rsidR="00CC557B" w:rsidRPr="00CC557B" w:rsidRDefault="00CC557B" w:rsidP="00C1003D">
      <w:pPr>
        <w:spacing w:after="240" w:line="240" w:lineRule="auto"/>
        <w:textAlignment w:val="baseline"/>
        <w:outlineLvl w:val="2"/>
        <w:rPr>
          <w:rFonts w:eastAsia="Times New Roman" w:cs="Times New Roman"/>
          <w:b/>
          <w:bCs/>
          <w:color w:val="111111"/>
          <w:lang w:eastAsia="en-NZ"/>
        </w:rPr>
      </w:pPr>
      <w:r w:rsidRPr="00CC557B">
        <w:rPr>
          <w:rFonts w:eastAsia="Times New Roman" w:cs="Times New Roman"/>
          <w:b/>
          <w:bCs/>
          <w:color w:val="111111"/>
          <w:lang w:eastAsia="en-NZ"/>
        </w:rPr>
        <w:t>Home Loan Repayments</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For most people, they borrow the full amount for their block of land and their new home.</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This means after settlement, you’ll start making repayments on your block of land. However, you should expect that your repayments will increase incrementally as your building loan is drawn down by the builder.</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In the case of most of these claims, you’ll notice that 90% of the loan is often drawn down at Lock-up stage. Typically, a home will still take 3 or more months after lock-up before it’s completed and you take possession.</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That means you’re going to be making (almost) full repayments on your loan, before you’ve moved in.</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Keep that in mind when you build so you’re well prepared during those last couple of months when things generally get a bit tight.</w:t>
      </w:r>
    </w:p>
    <w:p w:rsidR="00CC557B" w:rsidRPr="00CC557B" w:rsidRDefault="00CC557B" w:rsidP="00C1003D">
      <w:pPr>
        <w:spacing w:after="240" w:line="240" w:lineRule="auto"/>
        <w:textAlignment w:val="baseline"/>
        <w:outlineLvl w:val="2"/>
        <w:rPr>
          <w:rFonts w:eastAsia="Times New Roman" w:cs="Times New Roman"/>
          <w:b/>
          <w:bCs/>
          <w:color w:val="111111"/>
          <w:lang w:eastAsia="en-NZ"/>
        </w:rPr>
      </w:pPr>
      <w:r w:rsidRPr="00CC557B">
        <w:rPr>
          <w:rFonts w:eastAsia="Times New Roman" w:cs="Times New Roman"/>
          <w:b/>
          <w:bCs/>
          <w:color w:val="111111"/>
          <w:lang w:eastAsia="en-NZ"/>
        </w:rPr>
        <w:t xml:space="preserve">What If I’m </w:t>
      </w:r>
      <w:proofErr w:type="gramStart"/>
      <w:r w:rsidRPr="00CC557B">
        <w:rPr>
          <w:rFonts w:eastAsia="Times New Roman" w:cs="Times New Roman"/>
          <w:b/>
          <w:bCs/>
          <w:color w:val="111111"/>
          <w:lang w:eastAsia="en-NZ"/>
        </w:rPr>
        <w:t>Paying</w:t>
      </w:r>
      <w:proofErr w:type="gramEnd"/>
      <w:r w:rsidRPr="00CC557B">
        <w:rPr>
          <w:rFonts w:eastAsia="Times New Roman" w:cs="Times New Roman"/>
          <w:b/>
          <w:bCs/>
          <w:color w:val="111111"/>
          <w:lang w:eastAsia="en-NZ"/>
        </w:rPr>
        <w:t xml:space="preserve"> For Some Of The Build, And The Banks Paying The Rest?</w:t>
      </w:r>
    </w:p>
    <w:p w:rsidR="00CC557B" w:rsidRPr="00CC557B" w:rsidRDefault="00CC557B" w:rsidP="00C1003D">
      <w:pPr>
        <w:spacing w:after="225" w:line="240" w:lineRule="auto"/>
        <w:textAlignment w:val="baseline"/>
        <w:rPr>
          <w:rFonts w:eastAsia="Times New Roman" w:cs="Times New Roman"/>
          <w:color w:val="333333"/>
          <w:lang w:eastAsia="en-NZ"/>
        </w:rPr>
      </w:pPr>
      <w:proofErr w:type="spellStart"/>
      <w:proofErr w:type="gramStart"/>
      <w:r w:rsidRPr="00CC557B">
        <w:rPr>
          <w:rFonts w:eastAsia="Times New Roman" w:cs="Times New Roman"/>
          <w:color w:val="333333"/>
          <w:lang w:eastAsia="en-NZ"/>
        </w:rPr>
        <w:t>Lets</w:t>
      </w:r>
      <w:proofErr w:type="spellEnd"/>
      <w:proofErr w:type="gramEnd"/>
      <w:r w:rsidRPr="00CC557B">
        <w:rPr>
          <w:rFonts w:eastAsia="Times New Roman" w:cs="Times New Roman"/>
          <w:color w:val="333333"/>
          <w:lang w:eastAsia="en-NZ"/>
        </w:rPr>
        <w:t xml:space="preserve"> say you are wanting to build a new home for $500,000 and have $200,000 in your bank account and you have a bank loan approved for $350,000. You’re planning on using $50,000 of your money at the end of the build, to pay for some finishing items and to purchase some new furniture.</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Who pays what and when?</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The banks will all require you to pay your portion of the bill first, and they will take care of the rest.</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lastRenderedPageBreak/>
        <w:t>That means you’ll be expected to pay $150,000 before the bank releases a cent.</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It’s not how most clients want it done, but the banks generally do this to ensure that money isn’t spent before the building is completed, which is fair enough.</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However, this means you should be prepared in advance and perhaps want to discuss this with your builder. If you have funds in fixed term deposits, you’ll need to make sure you’re able to get those funds out when the builder needs them.</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If you can’t, the builder is entitled to stop work and also charge you late fees on your payment.</w:t>
      </w:r>
    </w:p>
    <w:p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So be prepared!</w:t>
      </w:r>
    </w:p>
    <w:p w:rsidR="004A7E9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We hope this has cleared up some of your questions relating to progress claims and payment schedules. For the most part, just be aware that the banks will release your funds in accordance with your contract, and your repayment amounts will increase as they release more and more money.</w:t>
      </w: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Default="00C1003D" w:rsidP="00C1003D">
      <w:pPr>
        <w:spacing w:after="225" w:line="240" w:lineRule="auto"/>
        <w:textAlignment w:val="baseline"/>
        <w:rPr>
          <w:rFonts w:eastAsia="Times New Roman" w:cs="Times New Roman"/>
          <w:color w:val="333333"/>
          <w:lang w:eastAsia="en-NZ"/>
        </w:rPr>
      </w:pPr>
    </w:p>
    <w:p w:rsidR="00C1003D" w:rsidRPr="00C1003D" w:rsidRDefault="00C1003D" w:rsidP="00C1003D">
      <w:pPr>
        <w:spacing w:after="225" w:line="240" w:lineRule="auto"/>
        <w:textAlignment w:val="baseline"/>
      </w:pPr>
    </w:p>
    <w:p w:rsidR="00D133C1" w:rsidRPr="00D133C1" w:rsidRDefault="004A7E9B" w:rsidP="00D133C1">
      <w:pPr>
        <w:pStyle w:val="Heading1"/>
        <w:shd w:val="clear" w:color="auto" w:fill="FFFFFF"/>
        <w:spacing w:before="300" w:after="240" w:line="240" w:lineRule="auto"/>
        <w:jc w:val="center"/>
      </w:pPr>
      <w:r w:rsidRPr="00C1003D">
        <w:rPr>
          <w:rFonts w:asciiTheme="minorHAnsi" w:hAnsiTheme="minorHAnsi" w:cs="Arial"/>
          <w:b/>
          <w:bCs/>
          <w:color w:val="0070C0"/>
          <w:sz w:val="22"/>
          <w:szCs w:val="22"/>
        </w:rPr>
        <w:lastRenderedPageBreak/>
        <w:t>JCT</w:t>
      </w:r>
      <w:r w:rsidRPr="00C1003D">
        <w:rPr>
          <w:rFonts w:asciiTheme="minorHAnsi" w:hAnsiTheme="minorHAnsi" w:cs="Arial"/>
          <w:b/>
          <w:bCs/>
          <w:color w:val="515151"/>
          <w:sz w:val="22"/>
          <w:szCs w:val="22"/>
        </w:rPr>
        <w:t xml:space="preserve"> contract: the effect of a settlement agreement on the final account provisions</w:t>
      </w:r>
      <w:r w:rsidR="00D133C1">
        <w:rPr>
          <w:rFonts w:asciiTheme="minorHAnsi" w:hAnsiTheme="minorHAnsi" w:cs="Arial"/>
          <w:b/>
          <w:bCs/>
          <w:color w:val="515151"/>
          <w:sz w:val="22"/>
          <w:szCs w:val="22"/>
        </w:rPr>
        <w:t xml:space="preserve"> </w:t>
      </w:r>
      <w:hyperlink r:id="rId73" w:history="1">
        <w:r w:rsidR="00D133C1" w:rsidRPr="00D133C1">
          <w:rPr>
            <w:rStyle w:val="Hyperlink"/>
            <w:rFonts w:asciiTheme="minorHAnsi" w:hAnsiTheme="minorHAnsi" w:cs="Arial"/>
            <w:bCs/>
            <w:sz w:val="22"/>
            <w:szCs w:val="22"/>
          </w:rPr>
          <w:t>http://www.lexology.com/library/detail.aspx?g=fd833a4b-369e-446b-ae33-f06ce0fdb833</w:t>
        </w:r>
      </w:hyperlink>
    </w:p>
    <w:p w:rsidR="004A7E9B" w:rsidRPr="00C1003D" w:rsidRDefault="004A7E9B" w:rsidP="00C1003D">
      <w:pPr>
        <w:shd w:val="clear" w:color="auto" w:fill="FFFFFF"/>
        <w:spacing w:line="240" w:lineRule="auto"/>
        <w:rPr>
          <w:rFonts w:cs="Arial"/>
          <w:color w:val="FF0000"/>
        </w:rPr>
      </w:pPr>
      <w:hyperlink r:id="rId74" w:history="1">
        <w:r w:rsidRPr="00C1003D">
          <w:rPr>
            <w:rStyle w:val="Hyperlink"/>
            <w:rFonts w:cs="Arial"/>
            <w:b/>
            <w:bCs/>
            <w:color w:val="266673"/>
          </w:rPr>
          <w:t>Norton Rose Fulbright LLP</w:t>
        </w:r>
      </w:hyperlink>
      <w:r w:rsidR="00EB2583" w:rsidRPr="00C1003D">
        <w:rPr>
          <w:rFonts w:cs="Arial"/>
          <w:color w:val="333333"/>
        </w:rPr>
        <w:t xml:space="preserve"> </w:t>
      </w:r>
      <w:r w:rsidR="00EB2583" w:rsidRPr="00C1003D">
        <w:rPr>
          <w:rFonts w:cs="Arial"/>
          <w:color w:val="FF0000"/>
        </w:rPr>
        <w:t>[A UK law firm]</w:t>
      </w:r>
    </w:p>
    <w:p w:rsidR="004A7E9B" w:rsidRPr="00C1003D" w:rsidRDefault="004A7E9B" w:rsidP="00C1003D">
      <w:pPr>
        <w:shd w:val="clear" w:color="auto" w:fill="FFFFFF"/>
        <w:spacing w:line="240" w:lineRule="auto"/>
        <w:rPr>
          <w:rFonts w:cs="Arial"/>
          <w:color w:val="666666"/>
        </w:rPr>
      </w:pPr>
      <w:r w:rsidRPr="00C1003D">
        <w:rPr>
          <w:rStyle w:val="article-jurisdictions"/>
          <w:rFonts w:cs="Arial"/>
          <w:b/>
          <w:bCs/>
          <w:color w:val="666666"/>
        </w:rPr>
        <w:t>United Kingdom</w:t>
      </w:r>
      <w:r w:rsidRPr="00C1003D">
        <w:rPr>
          <w:rStyle w:val="apple-converted-space"/>
          <w:rFonts w:cs="Arial"/>
          <w:color w:val="666666"/>
        </w:rPr>
        <w:t> </w:t>
      </w:r>
      <w:r w:rsidRPr="00C1003D">
        <w:rPr>
          <w:rStyle w:val="publication"/>
          <w:rFonts w:cs="Arial"/>
          <w:color w:val="666666"/>
        </w:rPr>
        <w:t>January 27 2010</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 xml:space="preserve">The two main issues before the court were whether the settlement agreement which the parties entered into post practical completion in relation to the final account was intended to replace the contractual final account procedure in </w:t>
      </w:r>
      <w:r w:rsidRPr="00C1003D">
        <w:rPr>
          <w:rFonts w:asciiTheme="minorHAnsi" w:hAnsiTheme="minorHAnsi"/>
          <w:b/>
          <w:color w:val="0070C0"/>
          <w:sz w:val="22"/>
          <w:szCs w:val="22"/>
        </w:rPr>
        <w:t>clause 30</w:t>
      </w:r>
      <w:r w:rsidRPr="00C1003D">
        <w:rPr>
          <w:rFonts w:asciiTheme="minorHAnsi" w:hAnsiTheme="minorHAnsi"/>
          <w:color w:val="0070C0"/>
          <w:sz w:val="22"/>
          <w:szCs w:val="22"/>
        </w:rPr>
        <w:t xml:space="preserve"> </w:t>
      </w:r>
      <w:r w:rsidRPr="00C1003D">
        <w:rPr>
          <w:rFonts w:asciiTheme="minorHAnsi" w:hAnsiTheme="minorHAnsi"/>
          <w:color w:val="333333"/>
          <w:sz w:val="22"/>
          <w:szCs w:val="22"/>
        </w:rPr>
        <w:t xml:space="preserve">of the </w:t>
      </w:r>
      <w:r w:rsidRPr="00C1003D">
        <w:rPr>
          <w:rFonts w:asciiTheme="minorHAnsi" w:hAnsiTheme="minorHAnsi"/>
          <w:b/>
          <w:color w:val="0070C0"/>
          <w:sz w:val="22"/>
          <w:szCs w:val="22"/>
        </w:rPr>
        <w:t>JCT standard form of contract</w:t>
      </w:r>
      <w:r w:rsidRPr="00C1003D">
        <w:rPr>
          <w:rFonts w:asciiTheme="minorHAnsi" w:hAnsiTheme="minorHAnsi"/>
          <w:color w:val="0070C0"/>
          <w:sz w:val="22"/>
          <w:szCs w:val="22"/>
        </w:rPr>
        <w:t xml:space="preserve"> </w:t>
      </w:r>
      <w:r w:rsidRPr="00C1003D">
        <w:rPr>
          <w:rFonts w:asciiTheme="minorHAnsi" w:hAnsiTheme="minorHAnsi"/>
          <w:color w:val="333333"/>
          <w:sz w:val="22"/>
          <w:szCs w:val="22"/>
        </w:rPr>
        <w:t>and if so, whether the settlement agreement between the parties amounted to a full and final settlement of all claims and cross-claims arising between the parties.</w:t>
      </w:r>
    </w:p>
    <w:p w:rsidR="004A7E9B" w:rsidRPr="00C1003D" w:rsidRDefault="004A7E9B" w:rsidP="00C1003D">
      <w:pPr>
        <w:pStyle w:val="NormalWeb"/>
        <w:shd w:val="clear" w:color="auto" w:fill="FFFFFF"/>
        <w:spacing w:before="0" w:beforeAutospacing="0" w:after="150" w:afterAutospacing="0"/>
        <w:rPr>
          <w:rFonts w:asciiTheme="minorHAnsi" w:hAnsiTheme="minorHAnsi"/>
          <w:b/>
          <w:i/>
          <w:color w:val="333333"/>
          <w:sz w:val="22"/>
          <w:szCs w:val="22"/>
        </w:rPr>
      </w:pPr>
      <w:r w:rsidRPr="00C1003D">
        <w:rPr>
          <w:rStyle w:val="Strong"/>
          <w:rFonts w:asciiTheme="minorHAnsi" w:hAnsiTheme="minorHAnsi"/>
          <w:b w:val="0"/>
          <w:i/>
          <w:iCs/>
          <w:color w:val="333333"/>
          <w:sz w:val="22"/>
          <w:szCs w:val="22"/>
          <w:highlight w:val="yellow"/>
        </w:rPr>
        <w:t xml:space="preserve">YJL London Ltd v </w:t>
      </w:r>
      <w:proofErr w:type="spellStart"/>
      <w:r w:rsidRPr="00C1003D">
        <w:rPr>
          <w:rStyle w:val="Strong"/>
          <w:rFonts w:asciiTheme="minorHAnsi" w:hAnsiTheme="minorHAnsi"/>
          <w:b w:val="0"/>
          <w:i/>
          <w:iCs/>
          <w:color w:val="333333"/>
          <w:sz w:val="22"/>
          <w:szCs w:val="22"/>
          <w:highlight w:val="yellow"/>
        </w:rPr>
        <w:t>Roswin</w:t>
      </w:r>
      <w:proofErr w:type="spellEnd"/>
      <w:r w:rsidRPr="00C1003D">
        <w:rPr>
          <w:rStyle w:val="Strong"/>
          <w:rFonts w:asciiTheme="minorHAnsi" w:hAnsiTheme="minorHAnsi"/>
          <w:b w:val="0"/>
          <w:i/>
          <w:iCs/>
          <w:color w:val="333333"/>
          <w:sz w:val="22"/>
          <w:szCs w:val="22"/>
          <w:highlight w:val="yellow"/>
        </w:rPr>
        <w:t xml:space="preserve"> Estates LLP</w:t>
      </w:r>
      <w:r w:rsidRPr="00C1003D">
        <w:rPr>
          <w:rStyle w:val="apple-converted-space"/>
          <w:rFonts w:asciiTheme="minorHAnsi" w:hAnsiTheme="minorHAnsi"/>
          <w:b/>
          <w:bCs/>
          <w:i/>
          <w:color w:val="333333"/>
          <w:sz w:val="22"/>
          <w:szCs w:val="22"/>
          <w:highlight w:val="yellow"/>
        </w:rPr>
        <w:t> </w:t>
      </w:r>
      <w:r w:rsidRPr="00C1003D">
        <w:rPr>
          <w:rStyle w:val="Strong"/>
          <w:rFonts w:asciiTheme="minorHAnsi" w:hAnsiTheme="minorHAnsi"/>
          <w:b w:val="0"/>
          <w:i/>
          <w:color w:val="333333"/>
          <w:sz w:val="22"/>
          <w:szCs w:val="22"/>
          <w:highlight w:val="yellow"/>
        </w:rPr>
        <w:t>[2009] EWHC 3174 (TCC)</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 xml:space="preserve">The employer engaged the contractor to carry out the refurbishment and extension of an office block in London under the terms of the </w:t>
      </w:r>
      <w:r w:rsidRPr="00C1003D">
        <w:rPr>
          <w:rFonts w:asciiTheme="minorHAnsi" w:hAnsiTheme="minorHAnsi"/>
          <w:b/>
          <w:color w:val="0070C0"/>
          <w:sz w:val="22"/>
          <w:szCs w:val="22"/>
        </w:rPr>
        <w:t>JCT Standard Form of Building Contract</w:t>
      </w:r>
      <w:r w:rsidRPr="00C1003D">
        <w:rPr>
          <w:rFonts w:asciiTheme="minorHAnsi" w:hAnsiTheme="minorHAnsi"/>
          <w:color w:val="333333"/>
          <w:sz w:val="22"/>
          <w:szCs w:val="22"/>
        </w:rPr>
        <w:t xml:space="preserve">, With </w:t>
      </w:r>
      <w:r w:rsidRPr="00C1003D">
        <w:rPr>
          <w:rFonts w:asciiTheme="minorHAnsi" w:hAnsiTheme="minorHAnsi"/>
          <w:color w:val="002060"/>
          <w:sz w:val="22"/>
          <w:szCs w:val="22"/>
        </w:rPr>
        <w:t>Contractor’s Design, 1984 edition</w:t>
      </w:r>
      <w:r w:rsidRPr="00C1003D">
        <w:rPr>
          <w:rFonts w:asciiTheme="minorHAnsi" w:hAnsiTheme="minorHAnsi"/>
          <w:color w:val="333333"/>
          <w:sz w:val="22"/>
          <w:szCs w:val="22"/>
        </w:rPr>
        <w:t xml:space="preserve"> (the</w:t>
      </w:r>
      <w:r w:rsidRPr="00C1003D">
        <w:rPr>
          <w:rStyle w:val="apple-converted-space"/>
          <w:rFonts w:asciiTheme="minorHAnsi" w:hAnsiTheme="minorHAnsi"/>
          <w:color w:val="333333"/>
          <w:sz w:val="22"/>
          <w:szCs w:val="22"/>
        </w:rPr>
        <w:t> </w:t>
      </w:r>
      <w:r w:rsidRPr="00C1003D">
        <w:rPr>
          <w:rStyle w:val="Strong"/>
          <w:rFonts w:asciiTheme="minorHAnsi" w:hAnsiTheme="minorHAnsi"/>
          <w:color w:val="333333"/>
          <w:sz w:val="22"/>
          <w:szCs w:val="22"/>
        </w:rPr>
        <w:t>Contract</w:t>
      </w:r>
      <w:r w:rsidRPr="00C1003D">
        <w:rPr>
          <w:rFonts w:asciiTheme="minorHAnsi" w:hAnsiTheme="minorHAnsi"/>
          <w:color w:val="333333"/>
          <w:sz w:val="22"/>
          <w:szCs w:val="22"/>
        </w:rPr>
        <w:t>).</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FF0000"/>
          <w:sz w:val="22"/>
          <w:szCs w:val="22"/>
        </w:rPr>
      </w:pPr>
      <w:r w:rsidRPr="00C1003D">
        <w:rPr>
          <w:rFonts w:asciiTheme="minorHAnsi" w:hAnsiTheme="minorHAnsi"/>
          <w:color w:val="002060"/>
          <w:sz w:val="22"/>
          <w:szCs w:val="22"/>
        </w:rPr>
        <w:t xml:space="preserve">Practical completion </w:t>
      </w:r>
      <w:r w:rsidRPr="00C1003D">
        <w:rPr>
          <w:rFonts w:asciiTheme="minorHAnsi" w:hAnsiTheme="minorHAnsi"/>
          <w:color w:val="333333"/>
          <w:sz w:val="22"/>
          <w:szCs w:val="22"/>
        </w:rPr>
        <w:t>was certified on 25 June 2007, following which the contractor and the employer’s agent negotiated the contractor’s final account claim. Negotiations were protracted and an agreement was finally recorded in writing on 15 December 2008.</w:t>
      </w:r>
      <w:r w:rsidR="00EB2583" w:rsidRPr="00C1003D">
        <w:rPr>
          <w:rFonts w:asciiTheme="minorHAnsi" w:hAnsiTheme="minorHAnsi"/>
          <w:color w:val="333333"/>
          <w:sz w:val="22"/>
          <w:szCs w:val="22"/>
        </w:rPr>
        <w:t xml:space="preserve"> </w:t>
      </w:r>
      <w:r w:rsidR="00EB2583" w:rsidRPr="00C1003D">
        <w:rPr>
          <w:rFonts w:asciiTheme="minorHAnsi" w:hAnsiTheme="minorHAnsi"/>
          <w:color w:val="FF0000"/>
          <w:sz w:val="22"/>
          <w:szCs w:val="22"/>
        </w:rPr>
        <w:t>[18 months]</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 xml:space="preserve">The dispute in this case centred on the final account provisions set out in </w:t>
      </w:r>
      <w:r w:rsidRPr="00C1003D">
        <w:rPr>
          <w:rFonts w:asciiTheme="minorHAnsi" w:hAnsiTheme="minorHAnsi"/>
          <w:b/>
          <w:color w:val="0070C0"/>
          <w:sz w:val="22"/>
          <w:szCs w:val="22"/>
        </w:rPr>
        <w:t>clause 30</w:t>
      </w:r>
      <w:r w:rsidRPr="00C1003D">
        <w:rPr>
          <w:rFonts w:asciiTheme="minorHAnsi" w:hAnsiTheme="minorHAnsi"/>
          <w:color w:val="0070C0"/>
          <w:sz w:val="22"/>
          <w:szCs w:val="22"/>
        </w:rPr>
        <w:t xml:space="preserve"> </w:t>
      </w:r>
      <w:r w:rsidRPr="00C1003D">
        <w:rPr>
          <w:rFonts w:asciiTheme="minorHAnsi" w:hAnsiTheme="minorHAnsi"/>
          <w:color w:val="333333"/>
          <w:sz w:val="22"/>
          <w:szCs w:val="22"/>
        </w:rPr>
        <w:t>of the Contract.</w:t>
      </w:r>
    </w:p>
    <w:p w:rsidR="004A7E9B" w:rsidRPr="00C1003D" w:rsidRDefault="004A7E9B" w:rsidP="00C1003D">
      <w:pPr>
        <w:pStyle w:val="NormalWeb"/>
        <w:shd w:val="clear" w:color="auto" w:fill="FFFFFF"/>
        <w:spacing w:before="0" w:beforeAutospacing="0" w:after="150" w:afterAutospacing="0"/>
        <w:rPr>
          <w:rFonts w:asciiTheme="minorHAnsi" w:hAnsiTheme="minorHAnsi"/>
          <w:b/>
          <w:color w:val="FF0000"/>
          <w:sz w:val="22"/>
          <w:szCs w:val="22"/>
        </w:rPr>
      </w:pPr>
      <w:r w:rsidRPr="00C1003D">
        <w:rPr>
          <w:rStyle w:val="Strong"/>
          <w:rFonts w:asciiTheme="minorHAnsi" w:hAnsiTheme="minorHAnsi"/>
          <w:color w:val="333333"/>
          <w:sz w:val="22"/>
          <w:szCs w:val="22"/>
        </w:rPr>
        <w:t xml:space="preserve">The Final Statement </w:t>
      </w:r>
      <w:r w:rsidR="00EB2583" w:rsidRPr="00C1003D">
        <w:rPr>
          <w:rStyle w:val="Strong"/>
          <w:rFonts w:asciiTheme="minorHAnsi" w:hAnsiTheme="minorHAnsi"/>
          <w:b w:val="0"/>
          <w:color w:val="FF0000"/>
          <w:sz w:val="22"/>
          <w:szCs w:val="22"/>
        </w:rPr>
        <w:t xml:space="preserve">[a final claim by the Contractor] </w:t>
      </w:r>
      <w:r w:rsidRPr="00C1003D">
        <w:rPr>
          <w:rStyle w:val="Strong"/>
          <w:rFonts w:asciiTheme="minorHAnsi" w:hAnsiTheme="minorHAnsi"/>
          <w:color w:val="333333"/>
          <w:sz w:val="22"/>
          <w:szCs w:val="22"/>
        </w:rPr>
        <w:t>and Final Account</w:t>
      </w:r>
      <w:r w:rsidR="00C1003D">
        <w:rPr>
          <w:rStyle w:val="Strong"/>
          <w:rFonts w:asciiTheme="minorHAnsi" w:hAnsiTheme="minorHAnsi"/>
          <w:color w:val="333333"/>
          <w:sz w:val="22"/>
          <w:szCs w:val="22"/>
        </w:rPr>
        <w:t xml:space="preserve"> </w:t>
      </w:r>
      <w:r w:rsidR="00C1003D" w:rsidRPr="00C1003D">
        <w:rPr>
          <w:rStyle w:val="Strong"/>
          <w:rFonts w:asciiTheme="minorHAnsi" w:hAnsiTheme="minorHAnsi"/>
          <w:b w:val="0"/>
          <w:color w:val="FF0000"/>
          <w:sz w:val="22"/>
          <w:szCs w:val="22"/>
        </w:rPr>
        <w:t xml:space="preserve">[equivalent </w:t>
      </w:r>
      <w:r w:rsidR="00C1003D">
        <w:rPr>
          <w:rStyle w:val="Strong"/>
          <w:rFonts w:asciiTheme="minorHAnsi" w:hAnsiTheme="minorHAnsi"/>
          <w:b w:val="0"/>
          <w:color w:val="FF0000"/>
          <w:sz w:val="22"/>
          <w:szCs w:val="22"/>
        </w:rPr>
        <w:t>to</w:t>
      </w:r>
      <w:r w:rsidR="00C1003D" w:rsidRPr="00C1003D">
        <w:rPr>
          <w:rStyle w:val="Strong"/>
          <w:rFonts w:asciiTheme="minorHAnsi" w:hAnsiTheme="minorHAnsi"/>
          <w:b w:val="0"/>
          <w:color w:val="FF0000"/>
          <w:sz w:val="22"/>
          <w:szCs w:val="22"/>
        </w:rPr>
        <w:t xml:space="preserve"> an invoice]</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b/>
          <w:color w:val="0070C0"/>
          <w:sz w:val="22"/>
          <w:szCs w:val="22"/>
        </w:rPr>
        <w:t>Clause 30</w:t>
      </w:r>
      <w:r w:rsidRPr="00C1003D">
        <w:rPr>
          <w:rFonts w:asciiTheme="minorHAnsi" w:hAnsiTheme="minorHAnsi"/>
          <w:color w:val="0070C0"/>
          <w:sz w:val="22"/>
          <w:szCs w:val="22"/>
        </w:rPr>
        <w:t xml:space="preserve"> </w:t>
      </w:r>
      <w:r w:rsidRPr="00C1003D">
        <w:rPr>
          <w:rFonts w:asciiTheme="minorHAnsi" w:hAnsiTheme="minorHAnsi"/>
          <w:color w:val="333333"/>
          <w:sz w:val="22"/>
          <w:szCs w:val="22"/>
        </w:rPr>
        <w:t>of the Contract provided that:</w:t>
      </w:r>
    </w:p>
    <w:p w:rsidR="004A7E9B" w:rsidRPr="00C1003D" w:rsidRDefault="004A7E9B" w:rsidP="00C1003D">
      <w:pPr>
        <w:numPr>
          <w:ilvl w:val="0"/>
          <w:numId w:val="8"/>
        </w:numPr>
        <w:shd w:val="clear" w:color="auto" w:fill="FFFFFF"/>
        <w:spacing w:before="100" w:beforeAutospacing="1" w:after="168" w:line="240" w:lineRule="auto"/>
        <w:rPr>
          <w:color w:val="333333"/>
        </w:rPr>
      </w:pPr>
      <w:r w:rsidRPr="00C1003D">
        <w:rPr>
          <w:rStyle w:val="Strong"/>
          <w:color w:val="333333"/>
        </w:rPr>
        <w:t>Final Account</w:t>
      </w:r>
      <w:r w:rsidRPr="00C1003D">
        <w:rPr>
          <w:rStyle w:val="apple-converted-space"/>
          <w:b/>
          <w:bCs/>
          <w:color w:val="333333"/>
        </w:rPr>
        <w:t> </w:t>
      </w:r>
      <w:r w:rsidRPr="00C1003D">
        <w:rPr>
          <w:color w:val="333333"/>
        </w:rPr>
        <w:t>- the contractor was required to submit the Final Account and Final Statement for agreement by the employer within 3 months of practical completion.</w:t>
      </w:r>
    </w:p>
    <w:p w:rsidR="004A7E9B" w:rsidRPr="00C1003D" w:rsidRDefault="004A7E9B" w:rsidP="00C1003D">
      <w:pPr>
        <w:numPr>
          <w:ilvl w:val="0"/>
          <w:numId w:val="8"/>
        </w:numPr>
        <w:shd w:val="clear" w:color="auto" w:fill="FFFFFF"/>
        <w:spacing w:before="100" w:beforeAutospacing="1" w:after="168" w:line="240" w:lineRule="auto"/>
        <w:rPr>
          <w:color w:val="333333"/>
        </w:rPr>
      </w:pPr>
      <w:r w:rsidRPr="00C1003D">
        <w:rPr>
          <w:rStyle w:val="Strong"/>
          <w:color w:val="333333"/>
        </w:rPr>
        <w:t>The Final Statement</w:t>
      </w:r>
      <w:r w:rsidRPr="00C1003D">
        <w:rPr>
          <w:rStyle w:val="apple-converted-space"/>
          <w:b/>
          <w:bCs/>
          <w:color w:val="333333"/>
        </w:rPr>
        <w:t> </w:t>
      </w:r>
      <w:r w:rsidRPr="00C1003D">
        <w:rPr>
          <w:color w:val="333333"/>
        </w:rPr>
        <w:t>- was to set out: (</w:t>
      </w:r>
      <w:proofErr w:type="spellStart"/>
      <w:r w:rsidRPr="00C1003D">
        <w:rPr>
          <w:color w:val="333333"/>
        </w:rPr>
        <w:t>i</w:t>
      </w:r>
      <w:proofErr w:type="spellEnd"/>
      <w:r w:rsidRPr="00C1003D">
        <w:rPr>
          <w:color w:val="333333"/>
        </w:rPr>
        <w:t>) the amounts already paid by the employer to the contractor; (ii) any adjustments made to the contract sum as a result of operation of the contract conditions</w:t>
      </w:r>
      <w:r w:rsidR="00C1003D">
        <w:rPr>
          <w:color w:val="FF0000"/>
        </w:rPr>
        <w:t xml:space="preserve"> [e.g. Variations; fluctuations; and included sums]</w:t>
      </w:r>
      <w:r w:rsidRPr="00C1003D">
        <w:rPr>
          <w:color w:val="333333"/>
        </w:rPr>
        <w:t>; and (iii) the difference (if any) between (</w:t>
      </w:r>
      <w:proofErr w:type="spellStart"/>
      <w:r w:rsidRPr="00C1003D">
        <w:rPr>
          <w:color w:val="333333"/>
        </w:rPr>
        <w:t>i</w:t>
      </w:r>
      <w:proofErr w:type="spellEnd"/>
      <w:r w:rsidRPr="00C1003D">
        <w:rPr>
          <w:color w:val="333333"/>
        </w:rPr>
        <w:t>) and (ii) expressed as a balance due to either party.</w:t>
      </w:r>
    </w:p>
    <w:p w:rsidR="004A7E9B" w:rsidRPr="00C1003D" w:rsidRDefault="004A7E9B" w:rsidP="00C1003D">
      <w:pPr>
        <w:numPr>
          <w:ilvl w:val="0"/>
          <w:numId w:val="8"/>
        </w:numPr>
        <w:shd w:val="clear" w:color="auto" w:fill="FFFFFF"/>
        <w:spacing w:before="100" w:beforeAutospacing="1" w:after="168" w:line="240" w:lineRule="auto"/>
        <w:rPr>
          <w:color w:val="333333"/>
        </w:rPr>
      </w:pPr>
      <w:r w:rsidRPr="00C1003D">
        <w:rPr>
          <w:rStyle w:val="Strong"/>
          <w:color w:val="333333"/>
        </w:rPr>
        <w:t>The Final Account and the Final Statement</w:t>
      </w:r>
      <w:r w:rsidRPr="00C1003D">
        <w:rPr>
          <w:rStyle w:val="apple-converted-space"/>
          <w:b/>
          <w:bCs/>
          <w:color w:val="333333"/>
        </w:rPr>
        <w:t> </w:t>
      </w:r>
      <w:r w:rsidRPr="00C1003D">
        <w:rPr>
          <w:color w:val="333333"/>
        </w:rPr>
        <w:t>- as submitted by the contractor was to become conclusive as to the balance due between the parties one month after the date of submission.</w:t>
      </w:r>
    </w:p>
    <w:p w:rsidR="004A7E9B" w:rsidRPr="00C1003D" w:rsidRDefault="004A7E9B" w:rsidP="00C1003D">
      <w:pPr>
        <w:numPr>
          <w:ilvl w:val="0"/>
          <w:numId w:val="8"/>
        </w:numPr>
        <w:shd w:val="clear" w:color="auto" w:fill="FFFFFF"/>
        <w:spacing w:before="100" w:beforeAutospacing="1" w:after="168" w:line="240" w:lineRule="auto"/>
        <w:rPr>
          <w:color w:val="333333"/>
        </w:rPr>
      </w:pPr>
      <w:r w:rsidRPr="00C1003D">
        <w:rPr>
          <w:rStyle w:val="Strong"/>
          <w:color w:val="333333"/>
        </w:rPr>
        <w:t>Employer’s Final Account and Statement</w:t>
      </w:r>
      <w:r w:rsidRPr="00C1003D">
        <w:rPr>
          <w:rStyle w:val="apple-converted-space"/>
          <w:b/>
          <w:bCs/>
          <w:color w:val="333333"/>
        </w:rPr>
        <w:t> </w:t>
      </w:r>
      <w:r w:rsidRPr="00C1003D">
        <w:rPr>
          <w:color w:val="333333"/>
        </w:rPr>
        <w:t>- if the contractor failed to submit the Final Account and the Final Statement, the employer could put the contractor on notice to provide the same within two months, failing which the employer was able to prepare an Employer’s Final Account and Employer’s Final Statement, which would become conclusive as to the balance between the parties one month after the date of submission.</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Strong"/>
          <w:rFonts w:asciiTheme="minorHAnsi" w:hAnsiTheme="minorHAnsi"/>
          <w:color w:val="333333"/>
          <w:sz w:val="22"/>
          <w:szCs w:val="22"/>
        </w:rPr>
        <w:t>The Settlement Agreement</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Final Account Agreement (the</w:t>
      </w:r>
      <w:r w:rsidRPr="00C1003D">
        <w:rPr>
          <w:rStyle w:val="apple-converted-space"/>
          <w:rFonts w:asciiTheme="minorHAnsi" w:hAnsiTheme="minorHAnsi"/>
          <w:color w:val="333333"/>
          <w:sz w:val="22"/>
          <w:szCs w:val="22"/>
        </w:rPr>
        <w:t> </w:t>
      </w:r>
      <w:r w:rsidRPr="00C1003D">
        <w:rPr>
          <w:rStyle w:val="Strong"/>
          <w:rFonts w:asciiTheme="minorHAnsi" w:hAnsiTheme="minorHAnsi"/>
          <w:color w:val="333333"/>
          <w:sz w:val="22"/>
          <w:szCs w:val="22"/>
        </w:rPr>
        <w:t>Settlement Agreement</w:t>
      </w:r>
      <w:r w:rsidRPr="00C1003D">
        <w:rPr>
          <w:rFonts w:asciiTheme="minorHAnsi" w:hAnsiTheme="minorHAnsi"/>
          <w:color w:val="333333"/>
          <w:sz w:val="22"/>
          <w:szCs w:val="22"/>
        </w:rPr>
        <w:t>) recorded that:</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Emphasis"/>
          <w:rFonts w:asciiTheme="minorHAnsi" w:hAnsiTheme="minorHAnsi"/>
          <w:color w:val="333333"/>
          <w:sz w:val="22"/>
          <w:szCs w:val="22"/>
        </w:rPr>
        <w:t>“The Contractor hereby acknowledges that the payment of £3,144,045 shall be in full and final settlement of all demands, claims for extensions of time or otherwise, requests, liabilities, costs, expenses whatsoever and howsoever owed to the Contractor by the Employer under the Contract or otherwise implied by law or arising in tort and whether in relation to events arising which have accrued prior to the date hereof and which arise or could arise in the future.”</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lastRenderedPageBreak/>
        <w:t>The Settlement Agreement also recorded that the contractor agreed that the Settlement Agreement represented full and final settlement of all its obligations for work executed under the Contract including but not limited to compliance with the following:</w:t>
      </w:r>
    </w:p>
    <w:p w:rsidR="004A7E9B" w:rsidRPr="00C1003D" w:rsidRDefault="004A7E9B" w:rsidP="00C1003D">
      <w:pPr>
        <w:numPr>
          <w:ilvl w:val="0"/>
          <w:numId w:val="9"/>
        </w:numPr>
        <w:shd w:val="clear" w:color="auto" w:fill="FFFFFF"/>
        <w:spacing w:before="100" w:beforeAutospacing="1" w:after="168" w:line="240" w:lineRule="auto"/>
        <w:rPr>
          <w:color w:val="333333"/>
        </w:rPr>
      </w:pPr>
      <w:r w:rsidRPr="00C1003D">
        <w:rPr>
          <w:color w:val="333333"/>
        </w:rPr>
        <w:t>all drawings, requirements and schedules detailed in the contract documents;</w:t>
      </w:r>
    </w:p>
    <w:p w:rsidR="004A7E9B" w:rsidRPr="00C1003D" w:rsidRDefault="004A7E9B" w:rsidP="00C1003D">
      <w:pPr>
        <w:numPr>
          <w:ilvl w:val="0"/>
          <w:numId w:val="9"/>
        </w:numPr>
        <w:shd w:val="clear" w:color="auto" w:fill="FFFFFF"/>
        <w:spacing w:before="100" w:beforeAutospacing="1" w:after="168" w:line="240" w:lineRule="auto"/>
        <w:rPr>
          <w:color w:val="333333"/>
        </w:rPr>
      </w:pPr>
      <w:r w:rsidRPr="00C1003D">
        <w:rPr>
          <w:color w:val="333333"/>
        </w:rPr>
        <w:t>instructions issued under the Contract;</w:t>
      </w:r>
    </w:p>
    <w:p w:rsidR="004A7E9B" w:rsidRPr="00C1003D" w:rsidRDefault="004A7E9B" w:rsidP="00C1003D">
      <w:pPr>
        <w:numPr>
          <w:ilvl w:val="0"/>
          <w:numId w:val="9"/>
        </w:numPr>
        <w:shd w:val="clear" w:color="auto" w:fill="FFFFFF"/>
        <w:spacing w:before="100" w:beforeAutospacing="1" w:after="168" w:line="240" w:lineRule="auto"/>
        <w:rPr>
          <w:color w:val="333333"/>
        </w:rPr>
      </w:pPr>
      <w:r w:rsidRPr="00C1003D">
        <w:rPr>
          <w:color w:val="333333"/>
        </w:rPr>
        <w:t>making good all defects during the defects liability period; and</w:t>
      </w:r>
    </w:p>
    <w:p w:rsidR="004A7E9B" w:rsidRPr="00C1003D" w:rsidRDefault="004A7E9B" w:rsidP="00C1003D">
      <w:pPr>
        <w:numPr>
          <w:ilvl w:val="0"/>
          <w:numId w:val="9"/>
        </w:numPr>
        <w:shd w:val="clear" w:color="auto" w:fill="FFFFFF"/>
        <w:spacing w:before="100" w:beforeAutospacing="1" w:after="168" w:line="240" w:lineRule="auto"/>
        <w:rPr>
          <w:color w:val="333333"/>
        </w:rPr>
      </w:pPr>
      <w:proofErr w:type="gramStart"/>
      <w:r w:rsidRPr="00C1003D">
        <w:rPr>
          <w:color w:val="333333"/>
        </w:rPr>
        <w:t>all</w:t>
      </w:r>
      <w:proofErr w:type="gramEnd"/>
      <w:r w:rsidRPr="00C1003D">
        <w:rPr>
          <w:color w:val="333333"/>
        </w:rPr>
        <w:t xml:space="preserve"> contractual responsibilities under the Contract.</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Final Account Summary (attached to the Settlement Agreement) demonstrated how the final figure of £3,144,045 was calculated. This document set out a variety of items and potential disputes which had been taken into account and included within the final figure.</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It was common ground that under the Settlement Agreement there was a final balance of £136,395.60 which was due and owing to the contractor. The employer failed to pay this outstanding balance.</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Strong"/>
          <w:rFonts w:asciiTheme="minorHAnsi" w:hAnsiTheme="minorHAnsi"/>
          <w:color w:val="333333"/>
          <w:sz w:val="22"/>
          <w:szCs w:val="22"/>
        </w:rPr>
        <w:t xml:space="preserve">Was the Settlement Agreement intended to replace the contractual </w:t>
      </w:r>
      <w:r w:rsidRPr="009641EA">
        <w:rPr>
          <w:rStyle w:val="Strong"/>
          <w:rFonts w:asciiTheme="minorHAnsi" w:hAnsiTheme="minorHAnsi"/>
          <w:color w:val="0070C0"/>
          <w:sz w:val="22"/>
          <w:szCs w:val="22"/>
        </w:rPr>
        <w:t xml:space="preserve">clause 30 </w:t>
      </w:r>
      <w:r w:rsidRPr="00C1003D">
        <w:rPr>
          <w:rStyle w:val="Strong"/>
          <w:rFonts w:asciiTheme="minorHAnsi" w:hAnsiTheme="minorHAnsi"/>
          <w:color w:val="333333"/>
          <w:sz w:val="22"/>
          <w:szCs w:val="22"/>
        </w:rPr>
        <w:t>process?</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 xml:space="preserve">The employer sought to argue that the Settlement Agreement was not intended to displace </w:t>
      </w:r>
      <w:r w:rsidRPr="009641EA">
        <w:rPr>
          <w:rFonts w:asciiTheme="minorHAnsi" w:hAnsiTheme="minorHAnsi"/>
          <w:b/>
          <w:color w:val="0070C0"/>
          <w:sz w:val="22"/>
          <w:szCs w:val="22"/>
        </w:rPr>
        <w:t>clause</w:t>
      </w:r>
      <w:r w:rsidRPr="00C1003D">
        <w:rPr>
          <w:rFonts w:asciiTheme="minorHAnsi" w:hAnsiTheme="minorHAnsi"/>
          <w:color w:val="333333"/>
          <w:sz w:val="22"/>
          <w:szCs w:val="22"/>
        </w:rPr>
        <w:t xml:space="preserve"> </w:t>
      </w:r>
      <w:r w:rsidRPr="009641EA">
        <w:rPr>
          <w:rFonts w:asciiTheme="minorHAnsi" w:hAnsiTheme="minorHAnsi"/>
          <w:b/>
          <w:color w:val="0070C0"/>
          <w:sz w:val="22"/>
          <w:szCs w:val="22"/>
        </w:rPr>
        <w:t xml:space="preserve">30 </w:t>
      </w:r>
      <w:r w:rsidRPr="00C1003D">
        <w:rPr>
          <w:rFonts w:asciiTheme="minorHAnsi" w:hAnsiTheme="minorHAnsi"/>
          <w:color w:val="333333"/>
          <w:sz w:val="22"/>
          <w:szCs w:val="22"/>
        </w:rPr>
        <w:t xml:space="preserve">of the Contract, that the contractor was in breach of </w:t>
      </w:r>
      <w:r w:rsidRPr="009641EA">
        <w:rPr>
          <w:rFonts w:asciiTheme="minorHAnsi" w:hAnsiTheme="minorHAnsi"/>
          <w:b/>
          <w:color w:val="0070C0"/>
          <w:sz w:val="22"/>
          <w:szCs w:val="22"/>
        </w:rPr>
        <w:t>clause 30</w:t>
      </w:r>
      <w:r w:rsidRPr="009641EA">
        <w:rPr>
          <w:rFonts w:asciiTheme="minorHAnsi" w:hAnsiTheme="minorHAnsi"/>
          <w:color w:val="0070C0"/>
          <w:sz w:val="22"/>
          <w:szCs w:val="22"/>
        </w:rPr>
        <w:t xml:space="preserve"> </w:t>
      </w:r>
      <w:r w:rsidRPr="00C1003D">
        <w:rPr>
          <w:rFonts w:asciiTheme="minorHAnsi" w:hAnsiTheme="minorHAnsi"/>
          <w:color w:val="333333"/>
          <w:sz w:val="22"/>
          <w:szCs w:val="22"/>
        </w:rPr>
        <w:t xml:space="preserve">because it failed to submit a Final Account or a Final Statement in accordance with </w:t>
      </w:r>
      <w:r w:rsidRPr="009641EA">
        <w:rPr>
          <w:rFonts w:asciiTheme="minorHAnsi" w:hAnsiTheme="minorHAnsi"/>
          <w:b/>
          <w:color w:val="0070C0"/>
          <w:sz w:val="22"/>
          <w:szCs w:val="22"/>
        </w:rPr>
        <w:t>clause 30</w:t>
      </w:r>
      <w:r w:rsidRPr="00C1003D">
        <w:rPr>
          <w:rFonts w:asciiTheme="minorHAnsi" w:hAnsiTheme="minorHAnsi"/>
          <w:color w:val="333333"/>
          <w:sz w:val="22"/>
          <w:szCs w:val="22"/>
        </w:rPr>
        <w:t>, and that therefore no sum was payable by the employer.</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court rejected this argument and held that the parties had sensibly chosen to arrive at the Final Account and the Final Statement by a process of agreement. That agreement was clearly reflected in the Settlement Agreement.</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Further, if there was any doubt that this was the correct answer the judge referred to two well-known rules of contract construction:</w:t>
      </w:r>
    </w:p>
    <w:p w:rsidR="004A7E9B" w:rsidRPr="00C1003D" w:rsidRDefault="004A7E9B" w:rsidP="00C1003D">
      <w:pPr>
        <w:numPr>
          <w:ilvl w:val="0"/>
          <w:numId w:val="10"/>
        </w:numPr>
        <w:shd w:val="clear" w:color="auto" w:fill="FFFFFF"/>
        <w:spacing w:before="100" w:beforeAutospacing="1" w:after="168" w:line="240" w:lineRule="auto"/>
        <w:rPr>
          <w:color w:val="333333"/>
        </w:rPr>
      </w:pPr>
      <w:r w:rsidRPr="00C1003D">
        <w:rPr>
          <w:color w:val="333333"/>
        </w:rPr>
        <w:t>First, the court’s interpretation was the only interpretation of the documents that was in accordance with business common sense (</w:t>
      </w:r>
      <w:proofErr w:type="spellStart"/>
      <w:r w:rsidRPr="009641EA">
        <w:rPr>
          <w:i/>
          <w:color w:val="333333"/>
          <w:highlight w:val="yellow"/>
        </w:rPr>
        <w:t>Antaios</w:t>
      </w:r>
      <w:proofErr w:type="spellEnd"/>
      <w:r w:rsidRPr="009641EA">
        <w:rPr>
          <w:i/>
          <w:color w:val="333333"/>
          <w:highlight w:val="yellow"/>
        </w:rPr>
        <w:t xml:space="preserve"> </w:t>
      </w:r>
      <w:proofErr w:type="spellStart"/>
      <w:r w:rsidRPr="009641EA">
        <w:rPr>
          <w:i/>
          <w:color w:val="333333"/>
          <w:highlight w:val="yellow"/>
        </w:rPr>
        <w:t>Compania</w:t>
      </w:r>
      <w:proofErr w:type="spellEnd"/>
      <w:r w:rsidRPr="009641EA">
        <w:rPr>
          <w:i/>
          <w:color w:val="333333"/>
          <w:highlight w:val="yellow"/>
        </w:rPr>
        <w:t xml:space="preserve"> </w:t>
      </w:r>
      <w:proofErr w:type="spellStart"/>
      <w:r w:rsidRPr="009641EA">
        <w:rPr>
          <w:i/>
          <w:color w:val="333333"/>
          <w:highlight w:val="yellow"/>
        </w:rPr>
        <w:t>Naviera</w:t>
      </w:r>
      <w:proofErr w:type="spellEnd"/>
      <w:r w:rsidRPr="009641EA">
        <w:rPr>
          <w:i/>
          <w:color w:val="333333"/>
          <w:highlight w:val="yellow"/>
        </w:rPr>
        <w:t xml:space="preserve"> SA v </w:t>
      </w:r>
      <w:proofErr w:type="spellStart"/>
      <w:r w:rsidRPr="009641EA">
        <w:rPr>
          <w:i/>
          <w:color w:val="333333"/>
          <w:highlight w:val="yellow"/>
        </w:rPr>
        <w:t>Salen</w:t>
      </w:r>
      <w:proofErr w:type="spellEnd"/>
      <w:r w:rsidRPr="009641EA">
        <w:rPr>
          <w:i/>
          <w:color w:val="333333"/>
          <w:highlight w:val="yellow"/>
        </w:rPr>
        <w:t xml:space="preserve"> </w:t>
      </w:r>
      <w:proofErr w:type="spellStart"/>
      <w:r w:rsidRPr="009641EA">
        <w:rPr>
          <w:i/>
          <w:color w:val="333333"/>
          <w:highlight w:val="yellow"/>
        </w:rPr>
        <w:t>Rederierna</w:t>
      </w:r>
      <w:proofErr w:type="spellEnd"/>
      <w:r w:rsidRPr="009641EA">
        <w:rPr>
          <w:i/>
          <w:color w:val="333333"/>
          <w:highlight w:val="yellow"/>
        </w:rPr>
        <w:t xml:space="preserve"> AB [1985] AC 191</w:t>
      </w:r>
      <w:r w:rsidRPr="00C1003D">
        <w:rPr>
          <w:color w:val="333333"/>
        </w:rPr>
        <w:t xml:space="preserve">). The judge held that the expressions used by the employer’s agent in the Settlement Agreement: “Final Account Agreement”, “Final Account Statement” and “Final Summary” were designed to be considered by the reasonable businessman to be final - they plainly denoted the end of the accounting process under </w:t>
      </w:r>
      <w:r w:rsidRPr="009641EA">
        <w:rPr>
          <w:b/>
          <w:color w:val="0070C0"/>
        </w:rPr>
        <w:t>clause 30</w:t>
      </w:r>
      <w:r w:rsidRPr="00C1003D">
        <w:rPr>
          <w:color w:val="333333"/>
        </w:rPr>
        <w:t>.</w:t>
      </w:r>
    </w:p>
    <w:p w:rsidR="004A7E9B" w:rsidRDefault="004A7E9B" w:rsidP="00C1003D">
      <w:pPr>
        <w:numPr>
          <w:ilvl w:val="0"/>
          <w:numId w:val="10"/>
        </w:numPr>
        <w:shd w:val="clear" w:color="auto" w:fill="FFFFFF"/>
        <w:spacing w:before="100" w:beforeAutospacing="1" w:after="168" w:line="240" w:lineRule="auto"/>
        <w:rPr>
          <w:color w:val="333333"/>
        </w:rPr>
      </w:pPr>
      <w:r w:rsidRPr="00C1003D">
        <w:rPr>
          <w:color w:val="333333"/>
        </w:rPr>
        <w:t xml:space="preserve">Secondly, if there was any ambiguity in the words used by the employer’s agent, then that ambiguity must be resolved against the employer (because the employer’s agent was acting on the employer’s behalf in preparing and sending the settlement agreement to the contractor) in accordance with the contra </w:t>
      </w:r>
      <w:proofErr w:type="spellStart"/>
      <w:r w:rsidRPr="00C1003D">
        <w:rPr>
          <w:color w:val="333333"/>
        </w:rPr>
        <w:t>proferentem</w:t>
      </w:r>
      <w:proofErr w:type="spellEnd"/>
      <w:r w:rsidRPr="00C1003D">
        <w:rPr>
          <w:color w:val="333333"/>
        </w:rPr>
        <w:t xml:space="preserve"> principle (</w:t>
      </w:r>
      <w:r w:rsidRPr="009641EA">
        <w:rPr>
          <w:i/>
          <w:highlight w:val="yellow"/>
        </w:rPr>
        <w:t xml:space="preserve">Lexi Holdings v </w:t>
      </w:r>
      <w:proofErr w:type="spellStart"/>
      <w:r w:rsidRPr="009641EA">
        <w:rPr>
          <w:i/>
          <w:highlight w:val="yellow"/>
        </w:rPr>
        <w:t>Stainforth</w:t>
      </w:r>
      <w:proofErr w:type="spellEnd"/>
      <w:r w:rsidRPr="009641EA">
        <w:rPr>
          <w:i/>
          <w:highlight w:val="yellow"/>
        </w:rPr>
        <w:t xml:space="preserve"> [2006] EWCA </w:t>
      </w:r>
      <w:proofErr w:type="spellStart"/>
      <w:r w:rsidRPr="009641EA">
        <w:rPr>
          <w:i/>
          <w:highlight w:val="yellow"/>
        </w:rPr>
        <w:t>Civ</w:t>
      </w:r>
      <w:proofErr w:type="spellEnd"/>
      <w:r w:rsidRPr="009641EA">
        <w:rPr>
          <w:i/>
          <w:highlight w:val="yellow"/>
        </w:rPr>
        <w:t xml:space="preserve"> 988</w:t>
      </w:r>
      <w:r w:rsidRPr="00C1003D">
        <w:rPr>
          <w:color w:val="333333"/>
        </w:rPr>
        <w:t>).</w:t>
      </w:r>
    </w:p>
    <w:p w:rsidR="009641EA" w:rsidRDefault="009641EA" w:rsidP="009641EA">
      <w:pPr>
        <w:shd w:val="clear" w:color="auto" w:fill="FFFFFF"/>
        <w:spacing w:before="100" w:beforeAutospacing="1" w:after="168" w:line="240" w:lineRule="auto"/>
        <w:rPr>
          <w:color w:val="333333"/>
        </w:rPr>
      </w:pPr>
    </w:p>
    <w:p w:rsidR="009641EA" w:rsidRDefault="009641EA" w:rsidP="009641EA">
      <w:pPr>
        <w:shd w:val="clear" w:color="auto" w:fill="FFFFFF"/>
        <w:spacing w:before="100" w:beforeAutospacing="1" w:after="168" w:line="240" w:lineRule="auto"/>
        <w:rPr>
          <w:color w:val="333333"/>
        </w:rPr>
      </w:pPr>
    </w:p>
    <w:p w:rsidR="009641EA" w:rsidRDefault="009641EA" w:rsidP="009641EA">
      <w:pPr>
        <w:shd w:val="clear" w:color="auto" w:fill="FFFFFF"/>
        <w:spacing w:before="100" w:beforeAutospacing="1" w:after="168" w:line="240" w:lineRule="auto"/>
        <w:rPr>
          <w:color w:val="333333"/>
        </w:rPr>
      </w:pPr>
    </w:p>
    <w:p w:rsidR="009641EA" w:rsidRPr="00C1003D" w:rsidRDefault="009641EA" w:rsidP="009641EA">
      <w:pPr>
        <w:shd w:val="clear" w:color="auto" w:fill="FFFFFF"/>
        <w:spacing w:before="100" w:beforeAutospacing="1" w:after="168" w:line="240" w:lineRule="auto"/>
        <w:rPr>
          <w:color w:val="333333"/>
        </w:rPr>
      </w:pP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Strong"/>
          <w:rFonts w:asciiTheme="minorHAnsi" w:hAnsiTheme="minorHAnsi"/>
          <w:color w:val="333333"/>
          <w:sz w:val="22"/>
          <w:szCs w:val="22"/>
        </w:rPr>
        <w:lastRenderedPageBreak/>
        <w:t>Did the Settlement Agreement amount to a full and final settlement or did it permit the making of further claims?</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employer sought to argue that the Settlement Agreement was not in full and final settlement of all claims and cross-claims between the parties and that it was entitled to raise allegations of defective work in respect of: cracked glazing; misaligned structural columns; bowed flooring; damaged cladding; and a failure to provide health and safety files and sub-contractor warranties.</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court rejected the employer’s argument and held that:</w:t>
      </w:r>
    </w:p>
    <w:p w:rsidR="004A7E9B" w:rsidRPr="00C1003D" w:rsidRDefault="004A7E9B" w:rsidP="00C1003D">
      <w:pPr>
        <w:numPr>
          <w:ilvl w:val="0"/>
          <w:numId w:val="11"/>
        </w:numPr>
        <w:shd w:val="clear" w:color="auto" w:fill="FFFFFF"/>
        <w:spacing w:before="100" w:beforeAutospacing="1" w:after="168" w:line="240" w:lineRule="auto"/>
        <w:rPr>
          <w:color w:val="333333"/>
        </w:rPr>
      </w:pPr>
      <w:r w:rsidRPr="00C1003D">
        <w:rPr>
          <w:color w:val="333333"/>
        </w:rPr>
        <w:t xml:space="preserve">The Settlement Agreement (and the Final Account Summary) were documents intended to comply with the provisions of </w:t>
      </w:r>
      <w:r w:rsidRPr="009641EA">
        <w:rPr>
          <w:b/>
          <w:color w:val="0070C0"/>
        </w:rPr>
        <w:t>clause 30</w:t>
      </w:r>
      <w:r w:rsidRPr="009641EA">
        <w:rPr>
          <w:color w:val="0070C0"/>
        </w:rPr>
        <w:t xml:space="preserve"> </w:t>
      </w:r>
      <w:r w:rsidRPr="00C1003D">
        <w:rPr>
          <w:color w:val="333333"/>
        </w:rPr>
        <w:t>and so they were conclusive as to the balance due between the parties.</w:t>
      </w:r>
    </w:p>
    <w:p w:rsidR="004A7E9B" w:rsidRPr="00C1003D" w:rsidRDefault="004A7E9B" w:rsidP="00C1003D">
      <w:pPr>
        <w:numPr>
          <w:ilvl w:val="0"/>
          <w:numId w:val="11"/>
        </w:numPr>
        <w:shd w:val="clear" w:color="auto" w:fill="FFFFFF"/>
        <w:spacing w:before="100" w:beforeAutospacing="1" w:after="168" w:line="240" w:lineRule="auto"/>
        <w:rPr>
          <w:color w:val="333333"/>
        </w:rPr>
      </w:pPr>
      <w:r w:rsidRPr="00C1003D">
        <w:rPr>
          <w:color w:val="333333"/>
        </w:rPr>
        <w:t>The words in the Settlement Agreement were intended to convey that no further claims for money (whether by way of damages or sums due under the contract) could be made. This was strengthened by the use of the words “</w:t>
      </w:r>
      <w:r w:rsidRPr="00C1003D">
        <w:rPr>
          <w:rStyle w:val="Emphasis"/>
          <w:color w:val="333333"/>
        </w:rPr>
        <w:t>represents full and final settlement in respect of his obligations for work executed under the contract</w:t>
      </w:r>
      <w:r w:rsidRPr="00C1003D">
        <w:rPr>
          <w:color w:val="333333"/>
        </w:rPr>
        <w:t>”.</w:t>
      </w:r>
    </w:p>
    <w:p w:rsidR="004A7E9B" w:rsidRPr="00C1003D" w:rsidRDefault="004A7E9B" w:rsidP="00C1003D">
      <w:pPr>
        <w:numPr>
          <w:ilvl w:val="0"/>
          <w:numId w:val="11"/>
        </w:numPr>
        <w:shd w:val="clear" w:color="auto" w:fill="FFFFFF"/>
        <w:spacing w:before="100" w:beforeAutospacing="1" w:after="168" w:line="240" w:lineRule="auto"/>
        <w:rPr>
          <w:color w:val="333333"/>
        </w:rPr>
      </w:pPr>
      <w:r w:rsidRPr="00C1003D">
        <w:rPr>
          <w:color w:val="333333"/>
        </w:rPr>
        <w:t>Similarly, the Final Account Summary expressly included a number of items of work which the contractor had not completed and items of defective works which still required attention. Again this suggested that incomplete or defective items of work were intended to be incorporated into the settlement agreement however and whenever they arose.</w:t>
      </w:r>
    </w:p>
    <w:p w:rsidR="004A7E9B" w:rsidRPr="00C1003D" w:rsidRDefault="004A7E9B" w:rsidP="00C1003D">
      <w:pPr>
        <w:numPr>
          <w:ilvl w:val="0"/>
          <w:numId w:val="11"/>
        </w:numPr>
        <w:shd w:val="clear" w:color="auto" w:fill="FFFFFF"/>
        <w:spacing w:before="100" w:beforeAutospacing="1" w:after="168" w:line="240" w:lineRule="auto"/>
        <w:rPr>
          <w:color w:val="333333"/>
        </w:rPr>
      </w:pPr>
      <w:r w:rsidRPr="00C1003D">
        <w:rPr>
          <w:color w:val="333333"/>
        </w:rPr>
        <w:t>It was difficult to see what claims for defects could survive the Settlement Agreement. It was very clear that any claims arising from patent defects (namely defects that were either known about as at December 2008) or defects which could reasonably have been discovered at that time were intended to be settled.</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court accepted that it was more difficult to say with any certainty that claims in respect of latent defects were in the parties’ minds at the time of the settlement and that as a result it was harder to say that, in the absence of any express reference to them, the Settlement Agreement encompassed such defects.</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However, it was unnecessary to decide this point as the employer had not pleaded such a case. Many of the employer’s listed defects were expressly identified in the Final Account Summary and fell under the category of patent defects as they appeared to be either snagging items or items which were or could have been seen well before the Settlement Agreement. Consequently the employer’s listed defects fell within the scope of the Settlement Agreement.</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Strong"/>
          <w:rFonts w:asciiTheme="minorHAnsi" w:hAnsiTheme="minorHAnsi"/>
          <w:color w:val="333333"/>
          <w:sz w:val="22"/>
          <w:szCs w:val="22"/>
        </w:rPr>
        <w:t>Editors’ comments</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This case is a reminder to parties to think about the scope of liability when recording the terms of a settlement agreement particularly in relation to the question of whether a contractor is to remain liable for latent defects. Even though in this case the court accepted that it was difficult to say that claims in respect of latent defects were in the parties’ minds at the time of the settlement agreement, the failure to plead any case of latent defects meant that this question was left open. It would have been better to address the issue of latent defects expressly in the settlement agreement.</w:t>
      </w:r>
    </w:p>
    <w:p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apple-converted-space"/>
          <w:rFonts w:asciiTheme="minorHAnsi" w:hAnsiTheme="minorHAnsi"/>
          <w:color w:val="333333"/>
          <w:sz w:val="22"/>
          <w:szCs w:val="22"/>
        </w:rPr>
        <w:t> </w:t>
      </w:r>
      <w:hyperlink r:id="rId75" w:tgtFrame="_blank" w:history="1">
        <w:r w:rsidRPr="00C1003D">
          <w:rPr>
            <w:rStyle w:val="Hyperlink"/>
            <w:rFonts w:asciiTheme="minorHAnsi" w:hAnsiTheme="minorHAnsi"/>
            <w:i/>
            <w:iCs/>
            <w:color w:val="auto"/>
            <w:sz w:val="22"/>
            <w:szCs w:val="22"/>
            <w:highlight w:val="yellow"/>
            <w:u w:val="none"/>
          </w:rPr>
          <w:t xml:space="preserve">YJL London Ltd v </w:t>
        </w:r>
        <w:proofErr w:type="spellStart"/>
        <w:r w:rsidRPr="00C1003D">
          <w:rPr>
            <w:rStyle w:val="Hyperlink"/>
            <w:rFonts w:asciiTheme="minorHAnsi" w:hAnsiTheme="minorHAnsi"/>
            <w:i/>
            <w:iCs/>
            <w:color w:val="auto"/>
            <w:sz w:val="22"/>
            <w:szCs w:val="22"/>
            <w:highlight w:val="yellow"/>
            <w:u w:val="none"/>
          </w:rPr>
          <w:t>Roswin</w:t>
        </w:r>
        <w:proofErr w:type="spellEnd"/>
        <w:r w:rsidRPr="00C1003D">
          <w:rPr>
            <w:rStyle w:val="Hyperlink"/>
            <w:rFonts w:asciiTheme="minorHAnsi" w:hAnsiTheme="minorHAnsi"/>
            <w:i/>
            <w:iCs/>
            <w:color w:val="auto"/>
            <w:sz w:val="22"/>
            <w:szCs w:val="22"/>
            <w:highlight w:val="yellow"/>
            <w:u w:val="none"/>
          </w:rPr>
          <w:t xml:space="preserve"> Estates LLP [2009] EWHC 3174 (TCC)</w:t>
        </w:r>
      </w:hyperlink>
    </w:p>
    <w:p w:rsidR="004A7E9B" w:rsidRPr="00C1003D" w:rsidRDefault="004A7E9B" w:rsidP="00C1003D">
      <w:pPr>
        <w:spacing w:line="240" w:lineRule="auto"/>
      </w:pPr>
    </w:p>
    <w:p w:rsidR="004A7E9B" w:rsidRDefault="004A7E9B" w:rsidP="00C1003D">
      <w:pPr>
        <w:spacing w:line="240" w:lineRule="auto"/>
      </w:pPr>
    </w:p>
    <w:p w:rsidR="00A347E4" w:rsidRDefault="00A347E4" w:rsidP="00C1003D">
      <w:pPr>
        <w:spacing w:line="240" w:lineRule="auto"/>
      </w:pPr>
    </w:p>
    <w:p w:rsidR="00FE5F32" w:rsidRPr="00BE3671" w:rsidRDefault="00FE5F32" w:rsidP="0079611A">
      <w:pPr>
        <w:autoSpaceDE w:val="0"/>
        <w:autoSpaceDN w:val="0"/>
        <w:adjustRightInd w:val="0"/>
        <w:spacing w:after="0" w:line="240" w:lineRule="auto"/>
        <w:jc w:val="center"/>
        <w:rPr>
          <w:rFonts w:cs="MetaOT-Bold"/>
          <w:b/>
          <w:bCs/>
          <w:color w:val="0070C0"/>
        </w:rPr>
      </w:pPr>
      <w:r w:rsidRPr="00BE3671">
        <w:rPr>
          <w:rFonts w:cs="MetaOT-Bold"/>
          <w:b/>
          <w:bCs/>
          <w:color w:val="0070C0"/>
        </w:rPr>
        <w:lastRenderedPageBreak/>
        <w:t>NZS 3910:2013</w:t>
      </w:r>
      <w:r w:rsidR="00BE3671" w:rsidRPr="00BE3671">
        <w:rPr>
          <w:rFonts w:cs="MetaOT-Bold"/>
          <w:b/>
          <w:bCs/>
          <w:color w:val="0070C0"/>
        </w:rPr>
        <w:t xml:space="preserve"> </w:t>
      </w:r>
      <w:r w:rsidRPr="00BE3671">
        <w:rPr>
          <w:rFonts w:cs="MetaNormal-Roman"/>
          <w:color w:val="0070C0"/>
        </w:rPr>
        <w:t>New Zealand Standard</w:t>
      </w:r>
      <w:r w:rsidR="00BE3671" w:rsidRPr="00BE3671">
        <w:rPr>
          <w:rFonts w:cs="MetaNormal-Roman"/>
          <w:color w:val="0070C0"/>
        </w:rPr>
        <w:t xml:space="preserve"> </w:t>
      </w:r>
      <w:r w:rsidRPr="00BE3671">
        <w:rPr>
          <w:rFonts w:cs="MetaOT-Bold"/>
          <w:b/>
          <w:bCs/>
          <w:color w:val="0070C0"/>
        </w:rPr>
        <w:t>Conditions of contract for</w:t>
      </w:r>
      <w:r w:rsidR="00BE3671" w:rsidRPr="00BE3671">
        <w:rPr>
          <w:rFonts w:cs="MetaOT-Bold"/>
          <w:b/>
          <w:bCs/>
          <w:color w:val="0070C0"/>
        </w:rPr>
        <w:t xml:space="preserve"> </w:t>
      </w:r>
      <w:r w:rsidRPr="00BE3671">
        <w:rPr>
          <w:rFonts w:cs="MetaOT-Bold"/>
          <w:b/>
          <w:bCs/>
          <w:color w:val="0070C0"/>
        </w:rPr>
        <w:t>building and civil engineering</w:t>
      </w:r>
    </w:p>
    <w:p w:rsidR="00FE5F32" w:rsidRPr="00BE3671" w:rsidRDefault="00BE3671" w:rsidP="0079611A">
      <w:pPr>
        <w:autoSpaceDE w:val="0"/>
        <w:autoSpaceDN w:val="0"/>
        <w:adjustRightInd w:val="0"/>
        <w:spacing w:line="240" w:lineRule="auto"/>
        <w:jc w:val="center"/>
        <w:rPr>
          <w:rFonts w:cs="MetaOT-Bold"/>
          <w:b/>
          <w:bCs/>
          <w:color w:val="0070C0"/>
        </w:rPr>
      </w:pPr>
      <w:r w:rsidRPr="00BE3671">
        <w:rPr>
          <w:rFonts w:cs="MetaOT-Bold"/>
          <w:b/>
          <w:bCs/>
          <w:color w:val="0070C0"/>
        </w:rPr>
        <w:t>C</w:t>
      </w:r>
      <w:r w:rsidR="00FE5F32" w:rsidRPr="00BE3671">
        <w:rPr>
          <w:rFonts w:cs="MetaOT-Bold"/>
          <w:b/>
          <w:bCs/>
          <w:color w:val="0070C0"/>
        </w:rPr>
        <w:t>onstruction</w:t>
      </w:r>
      <w:r w:rsidRPr="00BE3671">
        <w:rPr>
          <w:rFonts w:cs="MetaOT-Bold"/>
          <w:b/>
          <w:bCs/>
          <w:color w:val="0070C0"/>
        </w:rPr>
        <w:t xml:space="preserve"> </w:t>
      </w:r>
      <w:proofErr w:type="gramStart"/>
      <w:r w:rsidR="00FE5F32" w:rsidRPr="00BE3671">
        <w:rPr>
          <w:rFonts w:cs="MetaOT-Bold"/>
          <w:b/>
          <w:bCs/>
          <w:color w:val="0070C0"/>
        </w:rPr>
        <w:t>Superseding</w:t>
      </w:r>
      <w:proofErr w:type="gramEnd"/>
      <w:r w:rsidR="00FE5F32" w:rsidRPr="00BE3671">
        <w:rPr>
          <w:rFonts w:cs="MetaOT-Bold"/>
          <w:b/>
          <w:bCs/>
          <w:color w:val="0070C0"/>
        </w:rPr>
        <w:t xml:space="preserve"> (in part) NZS 3910:2003</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12.4 Final payment claim</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12.4.1</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Not later than 1 Month after the issue of the Final Completion Certificate or within such</w:t>
      </w:r>
      <w:r w:rsidR="00BE3671">
        <w:rPr>
          <w:rFonts w:cs="HelveticaNeueLTCom-Roman"/>
          <w:color w:val="0070C0"/>
        </w:rPr>
        <w:t xml:space="preserve"> </w:t>
      </w:r>
      <w:r w:rsidRPr="00BE3671">
        <w:rPr>
          <w:rFonts w:cs="HelveticaNeueLTCom-Roman"/>
          <w:color w:val="0070C0"/>
        </w:rPr>
        <w:t>further time as the Engineer may reasonably allow, the Contractor shall submit a final</w:t>
      </w:r>
      <w:r w:rsidR="00BE3671">
        <w:rPr>
          <w:rFonts w:cs="HelveticaNeueLTCom-Roman"/>
          <w:color w:val="0070C0"/>
        </w:rPr>
        <w:t xml:space="preserve"> </w:t>
      </w:r>
      <w:r w:rsidRPr="00BE3671">
        <w:rPr>
          <w:rFonts w:cs="HelveticaNeueLTCom-Roman"/>
          <w:color w:val="0070C0"/>
        </w:rPr>
        <w:t xml:space="preserve">account of all the </w:t>
      </w:r>
      <w:r w:rsidR="00BE3671">
        <w:rPr>
          <w:rFonts w:cs="HelveticaNeueLTCom-Roman"/>
          <w:color w:val="0070C0"/>
        </w:rPr>
        <w:t>C</w:t>
      </w:r>
      <w:r w:rsidRPr="00BE3671">
        <w:rPr>
          <w:rFonts w:cs="HelveticaNeueLTCom-Roman"/>
          <w:color w:val="0070C0"/>
        </w:rPr>
        <w:t>ontractor’s payment claims in relation to the Contract. The final</w:t>
      </w:r>
      <w:r w:rsidR="00BE3671">
        <w:rPr>
          <w:rFonts w:cs="HelveticaNeueLTCom-Roman"/>
          <w:color w:val="0070C0"/>
        </w:rPr>
        <w:t xml:space="preserve"> </w:t>
      </w:r>
      <w:r w:rsidRPr="00BE3671">
        <w:rPr>
          <w:rFonts w:cs="HelveticaNeueLTCom-Roman"/>
          <w:color w:val="0070C0"/>
        </w:rPr>
        <w:t>account shall be signed by the Contractor and endorsed ‘final payment claim’, and shall</w:t>
      </w:r>
      <w:r w:rsidR="00BE3671">
        <w:rPr>
          <w:rFonts w:cs="HelveticaNeueLTCom-Roman"/>
          <w:color w:val="0070C0"/>
        </w:rPr>
        <w:t xml:space="preserve"> </w:t>
      </w:r>
      <w:r w:rsidRPr="00BE3671">
        <w:rPr>
          <w:rFonts w:cs="HelveticaNeueLTCom-Roman"/>
          <w:color w:val="0070C0"/>
        </w:rPr>
        <w:t>be the Contractor’s final payment claim under the Contract. The final payment claim</w:t>
      </w:r>
      <w:r w:rsidR="00BE3671">
        <w:rPr>
          <w:rFonts w:cs="HelveticaNeueLTCom-Roman"/>
          <w:color w:val="0070C0"/>
        </w:rPr>
        <w:t xml:space="preserve"> </w:t>
      </w:r>
      <w:r w:rsidRPr="00BE3671">
        <w:rPr>
          <w:rFonts w:cs="HelveticaNeueLTCom-Roman"/>
          <w:color w:val="0070C0"/>
        </w:rPr>
        <w:t>shall be served on the Engineer as agent of the Principal and at the same time a copy</w:t>
      </w:r>
      <w:r w:rsidR="00BE3671">
        <w:rPr>
          <w:rFonts w:cs="HelveticaNeueLTCom-Roman"/>
          <w:color w:val="0070C0"/>
        </w:rPr>
        <w:t xml:space="preserve"> </w:t>
      </w:r>
      <w:r w:rsidRPr="00BE3671">
        <w:rPr>
          <w:rFonts w:cs="HelveticaNeueLTCom-Roman"/>
          <w:color w:val="0070C0"/>
        </w:rPr>
        <w:t>of the final payment claim shall be provided to the Principal.</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12.4.2</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The final payment claim shall:</w:t>
      </w:r>
    </w:p>
    <w:p w:rsidR="0079611A" w:rsidRDefault="00A347E4" w:rsidP="00A347E4">
      <w:pPr>
        <w:autoSpaceDE w:val="0"/>
        <w:autoSpaceDN w:val="0"/>
        <w:adjustRightInd w:val="0"/>
        <w:spacing w:after="0" w:line="240" w:lineRule="auto"/>
        <w:rPr>
          <w:rFonts w:cs="HelveticaNeueLTCom-Roman"/>
          <w:color w:val="0070C0"/>
        </w:rPr>
      </w:pPr>
      <w:r w:rsidRPr="00BE3671">
        <w:rPr>
          <w:rFonts w:cs="HelveticaNeueLTCom-Roman"/>
          <w:b/>
          <w:color w:val="0070C0"/>
        </w:rPr>
        <w:t>(a)</w:t>
      </w:r>
      <w:r w:rsidRPr="00BE3671">
        <w:rPr>
          <w:rFonts w:cs="HelveticaNeueLTCom-Roman"/>
          <w:color w:val="0070C0"/>
        </w:rPr>
        <w:t xml:space="preserve"> Identify the Contract and the relevant period or periods to which the final payment</w:t>
      </w:r>
      <w:r w:rsidR="00BE3671">
        <w:rPr>
          <w:rFonts w:cs="HelveticaNeueLTCom-Roman"/>
          <w:color w:val="0070C0"/>
        </w:rPr>
        <w:t xml:space="preserve"> </w:t>
      </w:r>
      <w:r w:rsidRPr="00BE3671">
        <w:rPr>
          <w:rFonts w:cs="HelveticaNeueLTCom-Roman"/>
          <w:color w:val="0070C0"/>
        </w:rPr>
        <w:t xml:space="preserve">claim relates, </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which shall cover the period up until completion of all of the Contractor’s</w:t>
      </w:r>
      <w:r w:rsidR="00BE3671">
        <w:rPr>
          <w:rFonts w:cs="HelveticaNeueLTCom-Roman"/>
          <w:color w:val="0070C0"/>
        </w:rPr>
        <w:t xml:space="preserve"> </w:t>
      </w:r>
      <w:r w:rsidRPr="00BE3671">
        <w:rPr>
          <w:rFonts w:cs="HelveticaNeueLTCom-Roman"/>
          <w:color w:val="0070C0"/>
        </w:rPr>
        <w:t>obligations under the Contract;</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b/>
          <w:color w:val="0070C0"/>
        </w:rPr>
        <w:t>(</w:t>
      </w:r>
      <w:proofErr w:type="gramStart"/>
      <w:r w:rsidRPr="00BE3671">
        <w:rPr>
          <w:rFonts w:cs="HelveticaNeueLTCom-Roman"/>
          <w:b/>
          <w:color w:val="0070C0"/>
        </w:rPr>
        <w:t>b</w:t>
      </w:r>
      <w:proofErr w:type="gramEnd"/>
      <w:r w:rsidRPr="00BE3671">
        <w:rPr>
          <w:rFonts w:cs="HelveticaNeueLTCom-Roman"/>
          <w:b/>
          <w:color w:val="0070C0"/>
        </w:rPr>
        <w:t>)</w:t>
      </w:r>
      <w:r w:rsidRPr="00BE3671">
        <w:rPr>
          <w:rFonts w:cs="HelveticaNeueLTCom-Roman"/>
          <w:color w:val="0070C0"/>
        </w:rPr>
        <w:t xml:space="preserve"> Identify the work to which the final payment claim relates (which shall include all</w:t>
      </w:r>
      <w:r w:rsidR="00BE3671">
        <w:rPr>
          <w:rFonts w:cs="HelveticaNeueLTCom-Roman"/>
          <w:color w:val="0070C0"/>
        </w:rPr>
        <w:t xml:space="preserve"> </w:t>
      </w:r>
      <w:r w:rsidRPr="00BE3671">
        <w:rPr>
          <w:rFonts w:cs="HelveticaNeueLTCom-Roman"/>
          <w:color w:val="0070C0"/>
        </w:rPr>
        <w:t>Contract Works yet to be completed by the Contractor or paid for by the Principal);</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b/>
          <w:color w:val="0070C0"/>
        </w:rPr>
        <w:t>(c)</w:t>
      </w:r>
      <w:r w:rsidRPr="00BE3671">
        <w:rPr>
          <w:rFonts w:cs="HelveticaNeueLTCom-Roman"/>
          <w:color w:val="0070C0"/>
        </w:rPr>
        <w:t xml:space="preserve"> Show the claimed amount in respect of that work, the amount or amounts claimed</w:t>
      </w:r>
      <w:r w:rsidR="000B020F">
        <w:rPr>
          <w:rFonts w:cs="HelveticaNeueLTCom-Roman"/>
          <w:color w:val="0070C0"/>
        </w:rPr>
        <w:t xml:space="preserve"> </w:t>
      </w:r>
      <w:r w:rsidRPr="00BE3671">
        <w:rPr>
          <w:rFonts w:cs="HelveticaNeueLTCom-Roman"/>
          <w:color w:val="0070C0"/>
        </w:rPr>
        <w:t>by the Contractor in respect of all outstanding claims, and the manner in which all</w:t>
      </w:r>
      <w:r w:rsidR="000B020F">
        <w:rPr>
          <w:rFonts w:cs="HelveticaNeueLTCom-Roman"/>
          <w:color w:val="0070C0"/>
        </w:rPr>
        <w:t xml:space="preserve"> </w:t>
      </w:r>
      <w:r w:rsidRPr="00BE3671">
        <w:rPr>
          <w:rFonts w:cs="HelveticaNeueLTCom-Roman"/>
          <w:color w:val="0070C0"/>
        </w:rPr>
        <w:t>such sums have been calculated;</w:t>
      </w:r>
    </w:p>
    <w:p w:rsidR="00A347E4" w:rsidRPr="00BE3671" w:rsidRDefault="00A347E4" w:rsidP="00A347E4">
      <w:pPr>
        <w:autoSpaceDE w:val="0"/>
        <w:autoSpaceDN w:val="0"/>
        <w:adjustRightInd w:val="0"/>
        <w:spacing w:after="0" w:line="240" w:lineRule="auto"/>
        <w:rPr>
          <w:rFonts w:cs="HelveticaNeueLTCom-Roman"/>
          <w:color w:val="0070C0"/>
        </w:rPr>
      </w:pPr>
      <w:r w:rsidRPr="000B020F">
        <w:rPr>
          <w:rFonts w:cs="HelveticaNeueLTCom-Roman"/>
          <w:b/>
          <w:color w:val="0070C0"/>
        </w:rPr>
        <w:t>(d)</w:t>
      </w:r>
      <w:r w:rsidRPr="00BE3671">
        <w:rPr>
          <w:rFonts w:cs="HelveticaNeueLTCom-Roman"/>
          <w:color w:val="0070C0"/>
        </w:rPr>
        <w:t xml:space="preserve"> Indicate the due date for payment which, subject to </w:t>
      </w:r>
      <w:r w:rsidRPr="0079611A">
        <w:rPr>
          <w:rFonts w:cs="HelveticaNeueLTCom-Roman"/>
          <w:b/>
          <w:color w:val="0070C0"/>
        </w:rPr>
        <w:t>12.5.6</w:t>
      </w:r>
      <w:r w:rsidRPr="00BE3671">
        <w:rPr>
          <w:rFonts w:cs="HelveticaNeueLTCom-Roman"/>
          <w:color w:val="0070C0"/>
        </w:rPr>
        <w:t>, shall be 45 Working</w:t>
      </w:r>
      <w:r w:rsidR="000B020F">
        <w:rPr>
          <w:rFonts w:cs="HelveticaNeueLTCom-Roman"/>
          <w:color w:val="0070C0"/>
        </w:rPr>
        <w:t xml:space="preserve"> </w:t>
      </w:r>
      <w:r w:rsidRPr="00BE3671">
        <w:rPr>
          <w:rFonts w:cs="HelveticaNeueLTCom-Roman"/>
          <w:color w:val="0070C0"/>
        </w:rPr>
        <w:t>Days after the date of service of the final payment claim; and</w:t>
      </w:r>
    </w:p>
    <w:p w:rsidR="00A347E4" w:rsidRPr="00BE3671" w:rsidRDefault="00A347E4" w:rsidP="00A347E4">
      <w:pPr>
        <w:autoSpaceDE w:val="0"/>
        <w:autoSpaceDN w:val="0"/>
        <w:adjustRightInd w:val="0"/>
        <w:spacing w:after="0" w:line="240" w:lineRule="auto"/>
        <w:rPr>
          <w:rFonts w:cs="HelveticaNeueLTCom-Roman"/>
          <w:color w:val="0070C0"/>
        </w:rPr>
      </w:pPr>
      <w:r w:rsidRPr="000B020F">
        <w:rPr>
          <w:rFonts w:cs="HelveticaNeueLTCom-Roman"/>
          <w:b/>
          <w:color w:val="0070C0"/>
        </w:rPr>
        <w:t>(e)</w:t>
      </w:r>
      <w:r w:rsidRPr="00BE3671">
        <w:rPr>
          <w:rFonts w:cs="HelveticaNeueLTCom-Roman"/>
          <w:color w:val="0070C0"/>
        </w:rPr>
        <w:t xml:space="preserve"> Where the final payment claim is intended to be a payment claim under the</w:t>
      </w:r>
      <w:r w:rsidR="000B020F">
        <w:rPr>
          <w:rFonts w:cs="HelveticaNeueLTCom-Roman"/>
          <w:color w:val="0070C0"/>
        </w:rPr>
        <w:t xml:space="preserve"> </w:t>
      </w:r>
      <w:r w:rsidRPr="000B020F">
        <w:rPr>
          <w:rFonts w:cs="HelveticaNeueLTCom-Roman"/>
          <w:b/>
          <w:color w:val="00B050"/>
        </w:rPr>
        <w:t>Construction Contracts Act</w:t>
      </w:r>
      <w:r w:rsidRPr="00BE3671">
        <w:rPr>
          <w:rFonts w:cs="HelveticaNeueLTCom-Roman"/>
          <w:color w:val="0070C0"/>
        </w:rPr>
        <w:t xml:space="preserve">, state that it is made under that </w:t>
      </w:r>
      <w:r w:rsidRPr="000B020F">
        <w:rPr>
          <w:rFonts w:cs="HelveticaNeueLTCom-Roman"/>
          <w:b/>
          <w:color w:val="00B050"/>
        </w:rPr>
        <w:t>Act</w:t>
      </w:r>
      <w:r w:rsidRPr="00BE3671">
        <w:rPr>
          <w:rFonts w:cs="HelveticaNeueLTCom-Roman"/>
          <w:color w:val="0070C0"/>
        </w:rPr>
        <w:t xml:space="preserve"> and include any</w:t>
      </w:r>
      <w:r w:rsidR="000B020F">
        <w:rPr>
          <w:rFonts w:cs="HelveticaNeueLTCom-Roman"/>
          <w:color w:val="0070C0"/>
        </w:rPr>
        <w:t xml:space="preserve"> </w:t>
      </w:r>
      <w:r w:rsidRPr="00BE3671">
        <w:rPr>
          <w:rFonts w:cs="HelveticaNeueLTCom-Roman"/>
          <w:color w:val="0070C0"/>
        </w:rPr>
        <w:t xml:space="preserve">information required by that </w:t>
      </w:r>
      <w:r w:rsidRPr="000B020F">
        <w:rPr>
          <w:rFonts w:cs="HelveticaNeueLTCom-Roman"/>
          <w:b/>
          <w:color w:val="00B050"/>
        </w:rPr>
        <w:t>Act</w:t>
      </w:r>
      <w:r w:rsidRPr="00BE3671">
        <w:rPr>
          <w:rFonts w:cs="HelveticaNeueLTCom-Roman"/>
          <w:color w:val="0070C0"/>
        </w:rPr>
        <w:t>.</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12.4.3</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Submission of the final payment claim by the Contractor shall be conclusive evidence that</w:t>
      </w:r>
      <w:r w:rsidR="000B020F">
        <w:rPr>
          <w:rFonts w:cs="HelveticaNeueLTCom-Roman"/>
          <w:color w:val="0070C0"/>
        </w:rPr>
        <w:t xml:space="preserve"> </w:t>
      </w:r>
      <w:r w:rsidRPr="00BE3671">
        <w:rPr>
          <w:rFonts w:cs="HelveticaNeueLTCom-Roman"/>
          <w:color w:val="0070C0"/>
        </w:rPr>
        <w:t>the Contractor has no outstanding claim against the Principal other than as contained</w:t>
      </w:r>
      <w:r w:rsidR="000B020F">
        <w:rPr>
          <w:rFonts w:cs="HelveticaNeueLTCom-Roman"/>
          <w:color w:val="0070C0"/>
        </w:rPr>
        <w:t xml:space="preserve"> </w:t>
      </w:r>
      <w:r w:rsidRPr="00BE3671">
        <w:rPr>
          <w:rFonts w:cs="HelveticaNeueLTCom-Roman"/>
          <w:color w:val="0070C0"/>
        </w:rPr>
        <w:t xml:space="preserve">therein, except for any item which has been referred to arbitration under </w:t>
      </w:r>
      <w:r w:rsidRPr="000B020F">
        <w:rPr>
          <w:rFonts w:cs="HelveticaNeueLTCom-Roman"/>
          <w:b/>
          <w:color w:val="0070C0"/>
        </w:rPr>
        <w:t>Section 13</w:t>
      </w:r>
      <w:r w:rsidR="000B020F" w:rsidRPr="000B020F">
        <w:rPr>
          <w:rFonts w:cs="HelveticaNeueLTCom-Roman"/>
          <w:b/>
          <w:color w:val="0070C0"/>
        </w:rPr>
        <w:t xml:space="preserve"> </w:t>
      </w:r>
      <w:r w:rsidRPr="00BE3671">
        <w:rPr>
          <w:rFonts w:cs="HelveticaNeueLTCom-Roman"/>
          <w:color w:val="0070C0"/>
        </w:rPr>
        <w:t>or to Adjudication. The Principal shall not be liable to the Contractor for any matter in</w:t>
      </w:r>
      <w:r w:rsidR="000B020F">
        <w:rPr>
          <w:rFonts w:cs="HelveticaNeueLTCom-Roman"/>
          <w:color w:val="0070C0"/>
        </w:rPr>
        <w:t xml:space="preserve"> </w:t>
      </w:r>
      <w:r w:rsidRPr="00BE3671">
        <w:rPr>
          <w:rFonts w:cs="HelveticaNeueLTCom-Roman"/>
          <w:color w:val="0070C0"/>
        </w:rPr>
        <w:t>connection with the Contract unless contained within the final payment claim but this</w:t>
      </w:r>
      <w:r w:rsidR="000B020F">
        <w:rPr>
          <w:rFonts w:cs="HelveticaNeueLTCom-Roman"/>
          <w:color w:val="0070C0"/>
        </w:rPr>
        <w:t xml:space="preserve"> </w:t>
      </w:r>
      <w:r w:rsidRPr="00BE3671">
        <w:rPr>
          <w:rFonts w:cs="HelveticaNeueLTCom-Roman"/>
          <w:color w:val="0070C0"/>
        </w:rPr>
        <w:t>shall not preclude the later correction of any clerical or accounting error.</w:t>
      </w:r>
    </w:p>
    <w:p w:rsidR="00A347E4" w:rsidRPr="00BE3671" w:rsidRDefault="00A347E4" w:rsidP="00A347E4">
      <w:pPr>
        <w:autoSpaceDE w:val="0"/>
        <w:autoSpaceDN w:val="0"/>
        <w:adjustRightInd w:val="0"/>
        <w:spacing w:after="0" w:line="240" w:lineRule="auto"/>
        <w:rPr>
          <w:rFonts w:cs="MetaOT-Bold"/>
          <w:b/>
          <w:bCs/>
          <w:color w:val="0070C0"/>
        </w:rPr>
      </w:pP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12.5 Final Payment Schedule</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12.5.1</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The Engineer shall assess the final payment claim and may amend it as necessary to</w:t>
      </w:r>
      <w:r w:rsidR="000B020F">
        <w:rPr>
          <w:rFonts w:cs="HelveticaNeueLTCom-Roman"/>
          <w:color w:val="0070C0"/>
        </w:rPr>
        <w:t xml:space="preserve"> </w:t>
      </w:r>
      <w:r w:rsidRPr="00BE3671">
        <w:rPr>
          <w:rFonts w:cs="HelveticaNeueLTCom-Roman"/>
          <w:color w:val="0070C0"/>
        </w:rPr>
        <w:t>comply with the terms of the Contract and with the Engineer’s valuation of the work</w:t>
      </w:r>
      <w:r w:rsidR="000B020F">
        <w:rPr>
          <w:rFonts w:cs="HelveticaNeueLTCom-Roman"/>
          <w:color w:val="0070C0"/>
        </w:rPr>
        <w:t xml:space="preserve"> </w:t>
      </w:r>
      <w:r w:rsidRPr="00BE3671">
        <w:rPr>
          <w:rFonts w:cs="HelveticaNeueLTCom-Roman"/>
          <w:color w:val="0070C0"/>
        </w:rPr>
        <w:t xml:space="preserve">carried out. Subject to </w:t>
      </w:r>
      <w:r w:rsidRPr="000B020F">
        <w:rPr>
          <w:rFonts w:cs="HelveticaNeueLTCom-Roman"/>
          <w:b/>
          <w:color w:val="0070C0"/>
        </w:rPr>
        <w:t>12.5.6</w:t>
      </w:r>
      <w:r w:rsidRPr="00BE3671">
        <w:rPr>
          <w:rFonts w:cs="HelveticaNeueLTCom-Roman"/>
          <w:color w:val="0070C0"/>
        </w:rPr>
        <w:t>, the Engineer shall, in accordance with the following</w:t>
      </w:r>
      <w:r w:rsidR="000B020F">
        <w:rPr>
          <w:rFonts w:cs="HelveticaNeueLTCom-Roman"/>
          <w:color w:val="0070C0"/>
        </w:rPr>
        <w:t xml:space="preserve"> </w:t>
      </w:r>
      <w:r w:rsidRPr="00BE3671">
        <w:rPr>
          <w:rFonts w:cs="HelveticaNeueLTCom-Roman"/>
          <w:color w:val="0070C0"/>
        </w:rPr>
        <w:t>process, provide a Final Payment Schedule in response to the final payment claim not</w:t>
      </w:r>
      <w:r w:rsidR="000B020F">
        <w:rPr>
          <w:rFonts w:cs="HelveticaNeueLTCom-Roman"/>
          <w:color w:val="0070C0"/>
        </w:rPr>
        <w:t xml:space="preserve"> </w:t>
      </w:r>
      <w:r w:rsidRPr="00BE3671">
        <w:rPr>
          <w:rFonts w:cs="HelveticaNeueLTCom-Roman"/>
          <w:color w:val="0070C0"/>
        </w:rPr>
        <w:t>later than 35 Working Days after the date of service of the final payment claim. Not later</w:t>
      </w:r>
      <w:r w:rsidR="000B020F">
        <w:rPr>
          <w:rFonts w:cs="HelveticaNeueLTCom-Roman"/>
          <w:color w:val="0070C0"/>
        </w:rPr>
        <w:t xml:space="preserve"> </w:t>
      </w:r>
      <w:r w:rsidRPr="00BE3671">
        <w:rPr>
          <w:rFonts w:cs="HelveticaNeueLTCom-Roman"/>
          <w:color w:val="0070C0"/>
        </w:rPr>
        <w:t>than 20 Working Days after the date of service of the final payment claim, the Engineer</w:t>
      </w:r>
      <w:r w:rsidR="000B020F">
        <w:rPr>
          <w:rFonts w:cs="HelveticaNeueLTCom-Roman"/>
          <w:color w:val="0070C0"/>
        </w:rPr>
        <w:t xml:space="preserve"> </w:t>
      </w:r>
      <w:r w:rsidRPr="00BE3671">
        <w:rPr>
          <w:rFonts w:cs="HelveticaNeueLTCom-Roman"/>
          <w:color w:val="0070C0"/>
        </w:rPr>
        <w:t>shall, on behalf of the Principal, provide a Final Payment Schedule to the Contractor and</w:t>
      </w:r>
      <w:r w:rsidR="000B020F">
        <w:rPr>
          <w:rFonts w:cs="HelveticaNeueLTCom-Roman"/>
          <w:color w:val="0070C0"/>
        </w:rPr>
        <w:t xml:space="preserve"> </w:t>
      </w:r>
      <w:r w:rsidRPr="00BE3671">
        <w:rPr>
          <w:rFonts w:cs="HelveticaNeueLTCom-Roman"/>
          <w:color w:val="0070C0"/>
        </w:rPr>
        <w:t>a copy to the Principal, which shall be provisional in accordance with</w:t>
      </w:r>
      <w:r w:rsidRPr="000B020F">
        <w:rPr>
          <w:rFonts w:cs="HelveticaNeueLTCom-Roman"/>
          <w:b/>
          <w:color w:val="0070C0"/>
        </w:rPr>
        <w:t xml:space="preserve"> 12.5.1(h) </w:t>
      </w:r>
      <w:r w:rsidRPr="00BE3671">
        <w:rPr>
          <w:rFonts w:cs="HelveticaNeueLTCom-Roman"/>
          <w:color w:val="0070C0"/>
        </w:rPr>
        <w:t>and shall:</w:t>
      </w:r>
    </w:p>
    <w:p w:rsidR="00A347E4" w:rsidRPr="00BE3671" w:rsidRDefault="00A347E4" w:rsidP="00A347E4">
      <w:pPr>
        <w:autoSpaceDE w:val="0"/>
        <w:autoSpaceDN w:val="0"/>
        <w:adjustRightInd w:val="0"/>
        <w:spacing w:after="0" w:line="240" w:lineRule="auto"/>
        <w:rPr>
          <w:rFonts w:cs="HelveticaNeueLTCom-Roman"/>
          <w:color w:val="0070C0"/>
        </w:rPr>
      </w:pPr>
      <w:r w:rsidRPr="000B020F">
        <w:rPr>
          <w:rFonts w:cs="HelveticaNeueLTCom-Roman"/>
          <w:b/>
          <w:color w:val="0070C0"/>
        </w:rPr>
        <w:t>(a)</w:t>
      </w:r>
      <w:r w:rsidRPr="00BE3671">
        <w:rPr>
          <w:rFonts w:cs="HelveticaNeueLTCom-Roman"/>
          <w:color w:val="0070C0"/>
        </w:rPr>
        <w:t xml:space="preserve"> Identify the final payment claim to which it relates;</w:t>
      </w:r>
    </w:p>
    <w:p w:rsidR="00A347E4" w:rsidRPr="00BE3671" w:rsidRDefault="00A347E4" w:rsidP="00A347E4">
      <w:pPr>
        <w:autoSpaceDE w:val="0"/>
        <w:autoSpaceDN w:val="0"/>
        <w:adjustRightInd w:val="0"/>
        <w:spacing w:after="0" w:line="240" w:lineRule="auto"/>
        <w:rPr>
          <w:rFonts w:cs="HelveticaNeueLTCom-Roman"/>
          <w:color w:val="0070C0"/>
        </w:rPr>
      </w:pPr>
      <w:r w:rsidRPr="000B020F">
        <w:rPr>
          <w:rFonts w:cs="HelveticaNeueLTCom-Roman"/>
          <w:b/>
          <w:color w:val="0070C0"/>
        </w:rPr>
        <w:t>(b)</w:t>
      </w:r>
      <w:r w:rsidRPr="00BE3671">
        <w:rPr>
          <w:rFonts w:cs="HelveticaNeueLTCom-Roman"/>
          <w:color w:val="0070C0"/>
        </w:rPr>
        <w:t xml:space="preserve"> Identify the date when the final payment claim was served on the Engineer, and</w:t>
      </w:r>
      <w:r w:rsidR="000B020F">
        <w:rPr>
          <w:rFonts w:cs="HelveticaNeueLTCom-Roman"/>
          <w:color w:val="0070C0"/>
        </w:rPr>
        <w:t xml:space="preserve"> </w:t>
      </w:r>
      <w:r w:rsidRPr="00BE3671">
        <w:rPr>
          <w:rFonts w:cs="HelveticaNeueLTCom-Roman"/>
          <w:color w:val="0070C0"/>
        </w:rPr>
        <w:t xml:space="preserve">the due date for payment under </w:t>
      </w:r>
      <w:r w:rsidRPr="000B020F">
        <w:rPr>
          <w:rFonts w:cs="HelveticaNeueLTCom-Roman"/>
          <w:b/>
          <w:color w:val="0070C0"/>
        </w:rPr>
        <w:t>12.5.9</w:t>
      </w:r>
      <w:r w:rsidRPr="00BE3671">
        <w:rPr>
          <w:rFonts w:cs="HelveticaNeueLTCom-Roman"/>
          <w:color w:val="0070C0"/>
        </w:rPr>
        <w:t>;</w:t>
      </w:r>
    </w:p>
    <w:p w:rsidR="00A347E4" w:rsidRPr="00BE3671" w:rsidRDefault="00A347E4" w:rsidP="00A347E4">
      <w:pPr>
        <w:autoSpaceDE w:val="0"/>
        <w:autoSpaceDN w:val="0"/>
        <w:adjustRightInd w:val="0"/>
        <w:spacing w:after="0" w:line="240" w:lineRule="auto"/>
        <w:rPr>
          <w:rFonts w:cs="HelveticaNeueLTCom-Roman"/>
          <w:color w:val="0070C0"/>
        </w:rPr>
      </w:pPr>
      <w:r w:rsidRPr="000B020F">
        <w:rPr>
          <w:rFonts w:cs="HelveticaNeueLTCom-Roman"/>
          <w:b/>
          <w:color w:val="0070C0"/>
        </w:rPr>
        <w:t>(c)</w:t>
      </w:r>
      <w:r w:rsidRPr="00BE3671">
        <w:rPr>
          <w:rFonts w:cs="HelveticaNeueLTCom-Roman"/>
          <w:color w:val="0070C0"/>
        </w:rPr>
        <w:t xml:space="preserve"> Identify the date when the Final Payment Schedule is provided;</w:t>
      </w:r>
    </w:p>
    <w:p w:rsidR="00A347E4" w:rsidRPr="00BE3671" w:rsidRDefault="00A347E4" w:rsidP="00A347E4">
      <w:pPr>
        <w:autoSpaceDE w:val="0"/>
        <w:autoSpaceDN w:val="0"/>
        <w:adjustRightInd w:val="0"/>
        <w:spacing w:after="0" w:line="240" w:lineRule="auto"/>
        <w:rPr>
          <w:rFonts w:cs="HelveticaNeueLTCom-Roman"/>
          <w:color w:val="0070C0"/>
        </w:rPr>
      </w:pPr>
      <w:r w:rsidRPr="000B020F">
        <w:rPr>
          <w:rFonts w:cs="HelveticaNeueLTCom-Roman"/>
          <w:b/>
          <w:color w:val="0070C0"/>
        </w:rPr>
        <w:t>(d)</w:t>
      </w:r>
      <w:r w:rsidRPr="00BE3671">
        <w:rPr>
          <w:rFonts w:cs="HelveticaNeueLTCom-Roman"/>
          <w:color w:val="0070C0"/>
        </w:rPr>
        <w:t xml:space="preserve"> Show the sum certified by the Engineer, which shall comprise the value of the</w:t>
      </w:r>
      <w:r w:rsidR="000B020F">
        <w:rPr>
          <w:rFonts w:cs="HelveticaNeueLTCom-Roman"/>
          <w:color w:val="0070C0"/>
        </w:rPr>
        <w:t xml:space="preserve"> </w:t>
      </w:r>
      <w:r w:rsidRPr="00BE3671">
        <w:rPr>
          <w:rFonts w:cs="HelveticaNeueLTCom-Roman"/>
          <w:color w:val="0070C0"/>
        </w:rPr>
        <w:t xml:space="preserve">Contractor’s final payment claim amended as necessary under </w:t>
      </w:r>
      <w:r w:rsidRPr="000B020F">
        <w:rPr>
          <w:rFonts w:cs="HelveticaNeueLTCom-Roman"/>
          <w:b/>
          <w:color w:val="0070C0"/>
        </w:rPr>
        <w:t>12.5.1</w:t>
      </w:r>
      <w:r w:rsidRPr="00BE3671">
        <w:rPr>
          <w:rFonts w:cs="HelveticaNeueLTCom-Roman"/>
          <w:color w:val="0070C0"/>
        </w:rPr>
        <w:t>, less previous</w:t>
      </w:r>
      <w:r w:rsidR="000B020F">
        <w:rPr>
          <w:rFonts w:cs="HelveticaNeueLTCom-Roman"/>
          <w:color w:val="0070C0"/>
        </w:rPr>
        <w:t xml:space="preserve"> </w:t>
      </w:r>
      <w:r w:rsidRPr="00BE3671">
        <w:rPr>
          <w:rFonts w:cs="HelveticaNeueLTCom-Roman"/>
          <w:color w:val="0070C0"/>
        </w:rPr>
        <w:t xml:space="preserve">sums certified by the Engineer under </w:t>
      </w:r>
      <w:r w:rsidRPr="000B020F">
        <w:rPr>
          <w:rFonts w:cs="HelveticaNeueLTCom-Roman"/>
          <w:b/>
          <w:color w:val="0070C0"/>
        </w:rPr>
        <w:t>12.2.2(d)</w:t>
      </w:r>
      <w:r w:rsidRPr="00BE3671">
        <w:rPr>
          <w:rFonts w:cs="HelveticaNeueLTCom-Roman"/>
          <w:color w:val="0070C0"/>
        </w:rPr>
        <w:t>, and less any other deductions</w:t>
      </w:r>
      <w:r w:rsidR="000B020F">
        <w:rPr>
          <w:rFonts w:cs="HelveticaNeueLTCom-Roman"/>
          <w:color w:val="0070C0"/>
        </w:rPr>
        <w:t xml:space="preserve"> </w:t>
      </w:r>
      <w:r w:rsidRPr="00BE3671">
        <w:rPr>
          <w:rFonts w:cs="HelveticaNeueLTCom-Roman"/>
          <w:color w:val="0070C0"/>
        </w:rPr>
        <w:t>required by the Contract or by law;</w:t>
      </w:r>
    </w:p>
    <w:p w:rsidR="00A347E4" w:rsidRPr="00BE3671" w:rsidRDefault="00A347E4" w:rsidP="00A347E4">
      <w:pPr>
        <w:autoSpaceDE w:val="0"/>
        <w:autoSpaceDN w:val="0"/>
        <w:adjustRightInd w:val="0"/>
        <w:spacing w:after="0" w:line="240" w:lineRule="auto"/>
        <w:rPr>
          <w:rFonts w:cs="HelveticaNeueLTCom-Roman"/>
          <w:color w:val="0070C0"/>
        </w:rPr>
      </w:pPr>
      <w:r w:rsidRPr="000B020F">
        <w:rPr>
          <w:rFonts w:cs="HelveticaNeueLTCom-Roman"/>
          <w:b/>
          <w:color w:val="0070C0"/>
        </w:rPr>
        <w:t>(e)</w:t>
      </w:r>
      <w:r w:rsidRPr="00BE3671">
        <w:rPr>
          <w:rFonts w:cs="HelveticaNeueLTCom-Roman"/>
          <w:color w:val="0070C0"/>
        </w:rPr>
        <w:t xml:space="preserve"> Show the manner in which the sum under </w:t>
      </w:r>
      <w:r w:rsidRPr="000B020F">
        <w:rPr>
          <w:rFonts w:cs="HelveticaNeueLTCom-Roman"/>
          <w:b/>
          <w:color w:val="0070C0"/>
        </w:rPr>
        <w:t>12.5.1(d)</w:t>
      </w:r>
      <w:r w:rsidRPr="00BE3671">
        <w:rPr>
          <w:rFonts w:cs="HelveticaNeueLTCom-Roman"/>
          <w:color w:val="0070C0"/>
        </w:rPr>
        <w:t xml:space="preserve"> has been calculated;</w:t>
      </w:r>
    </w:p>
    <w:p w:rsidR="00A347E4" w:rsidRPr="00BE3671" w:rsidRDefault="00A347E4" w:rsidP="00A347E4">
      <w:pPr>
        <w:autoSpaceDE w:val="0"/>
        <w:autoSpaceDN w:val="0"/>
        <w:adjustRightInd w:val="0"/>
        <w:spacing w:after="0" w:line="240" w:lineRule="auto"/>
        <w:rPr>
          <w:rFonts w:cs="HelveticaNeueLTCom-Roman"/>
          <w:color w:val="0070C0"/>
        </w:rPr>
      </w:pPr>
      <w:r w:rsidRPr="000B020F">
        <w:rPr>
          <w:rFonts w:cs="HelveticaNeueLTCom-Roman"/>
          <w:b/>
          <w:color w:val="0070C0"/>
        </w:rPr>
        <w:lastRenderedPageBreak/>
        <w:t>(f)</w:t>
      </w:r>
      <w:r w:rsidRPr="00BE3671">
        <w:rPr>
          <w:rFonts w:cs="HelveticaNeueLTCom-Roman"/>
          <w:color w:val="0070C0"/>
        </w:rPr>
        <w:t xml:space="preserve"> Set out the reason or reasons for any difference between the sum under </w:t>
      </w:r>
      <w:r w:rsidRPr="000B020F">
        <w:rPr>
          <w:rFonts w:cs="HelveticaNeueLTCom-Roman"/>
          <w:b/>
          <w:color w:val="0070C0"/>
        </w:rPr>
        <w:t>12.5.1(d)</w:t>
      </w:r>
      <w:r w:rsidR="000B020F">
        <w:rPr>
          <w:rFonts w:cs="HelveticaNeueLTCom-Roman"/>
          <w:b/>
          <w:color w:val="0070C0"/>
        </w:rPr>
        <w:t xml:space="preserve"> </w:t>
      </w:r>
      <w:r w:rsidRPr="00BE3671">
        <w:rPr>
          <w:rFonts w:cs="HelveticaNeueLTCom-Roman"/>
          <w:color w:val="0070C0"/>
        </w:rPr>
        <w:t>and the claimed amount;</w:t>
      </w:r>
    </w:p>
    <w:p w:rsidR="00A347E4" w:rsidRPr="00BE3671" w:rsidRDefault="00A347E4" w:rsidP="00A347E4">
      <w:pPr>
        <w:autoSpaceDE w:val="0"/>
        <w:autoSpaceDN w:val="0"/>
        <w:adjustRightInd w:val="0"/>
        <w:spacing w:after="0" w:line="240" w:lineRule="auto"/>
        <w:rPr>
          <w:rFonts w:cs="HelveticaNeueLTCom-Roman"/>
          <w:color w:val="0070C0"/>
        </w:rPr>
      </w:pPr>
      <w:r w:rsidRPr="000B020F">
        <w:rPr>
          <w:rFonts w:cs="HelveticaNeueLTCom-Roman"/>
          <w:b/>
          <w:color w:val="0070C0"/>
        </w:rPr>
        <w:t>(g)</w:t>
      </w:r>
      <w:r w:rsidRPr="00BE3671">
        <w:rPr>
          <w:rFonts w:cs="HelveticaNeueLTCom-Roman"/>
          <w:color w:val="0070C0"/>
        </w:rPr>
        <w:t xml:space="preserve"> State that the sum under 12.5.1(d) shall be the provisional scheduled amount; and</w:t>
      </w:r>
    </w:p>
    <w:p w:rsidR="00A347E4" w:rsidRPr="00BE3671" w:rsidRDefault="00A347E4" w:rsidP="00A347E4">
      <w:pPr>
        <w:autoSpaceDE w:val="0"/>
        <w:autoSpaceDN w:val="0"/>
        <w:adjustRightInd w:val="0"/>
        <w:spacing w:after="0" w:line="240" w:lineRule="auto"/>
        <w:rPr>
          <w:rFonts w:cs="HelveticaNeueLTCom-Roman"/>
          <w:color w:val="0070C0"/>
        </w:rPr>
      </w:pPr>
      <w:r w:rsidRPr="00451B82">
        <w:rPr>
          <w:rFonts w:cs="HelveticaNeueLTCom-Roman"/>
          <w:b/>
          <w:color w:val="0070C0"/>
        </w:rPr>
        <w:t>(h)</w:t>
      </w:r>
      <w:r w:rsidRPr="00BE3671">
        <w:rPr>
          <w:rFonts w:cs="HelveticaNeueLTCom-Roman"/>
          <w:color w:val="0070C0"/>
        </w:rPr>
        <w:t xml:space="preserve"> State that the Final Payment Schedule is provisional only until the expiry of 35</w:t>
      </w:r>
      <w:r w:rsidR="00451B82">
        <w:rPr>
          <w:rFonts w:cs="HelveticaNeueLTCom-Roman"/>
          <w:color w:val="0070C0"/>
        </w:rPr>
        <w:t xml:space="preserve"> </w:t>
      </w:r>
      <w:r w:rsidRPr="00BE3671">
        <w:rPr>
          <w:rFonts w:cs="HelveticaNeueLTCom-Roman"/>
          <w:color w:val="0070C0"/>
        </w:rPr>
        <w:t xml:space="preserve">Working Days after the date of service in </w:t>
      </w:r>
      <w:r w:rsidRPr="00451B82">
        <w:rPr>
          <w:rFonts w:cs="HelveticaNeueLTCom-Roman"/>
          <w:b/>
          <w:color w:val="0070C0"/>
        </w:rPr>
        <w:t>12.5.1(b)</w:t>
      </w:r>
      <w:r w:rsidRPr="00BE3671">
        <w:rPr>
          <w:rFonts w:cs="HelveticaNeueLTCom-Roman"/>
          <w:color w:val="0070C0"/>
        </w:rPr>
        <w:t>, after which time the sum under</w:t>
      </w:r>
      <w:r w:rsidR="00594BCD">
        <w:rPr>
          <w:rFonts w:cs="HelveticaNeueLTCom-Roman"/>
          <w:color w:val="0070C0"/>
        </w:rPr>
        <w:t xml:space="preserve"> </w:t>
      </w:r>
      <w:r w:rsidRPr="00594BCD">
        <w:rPr>
          <w:rFonts w:cs="HelveticaNeueLTCom-Roman"/>
          <w:b/>
          <w:color w:val="0070C0"/>
        </w:rPr>
        <w:t>12.5.1(d)</w:t>
      </w:r>
      <w:r w:rsidRPr="00BE3671">
        <w:rPr>
          <w:rFonts w:cs="HelveticaNeueLTCom-Roman"/>
          <w:color w:val="0070C0"/>
        </w:rPr>
        <w:t xml:space="preserve"> shall become the scheduled amount unless within that time a replacement</w:t>
      </w:r>
      <w:r w:rsidR="00594BCD">
        <w:rPr>
          <w:rFonts w:cs="HelveticaNeueLTCom-Roman"/>
          <w:color w:val="0070C0"/>
        </w:rPr>
        <w:t xml:space="preserve"> </w:t>
      </w:r>
      <w:r w:rsidRPr="00BE3671">
        <w:rPr>
          <w:rFonts w:cs="HelveticaNeueLTCom-Roman"/>
          <w:color w:val="0070C0"/>
        </w:rPr>
        <w:t xml:space="preserve">Final Payment Schedule is provided under </w:t>
      </w:r>
      <w:r w:rsidRPr="00594BCD">
        <w:rPr>
          <w:rFonts w:cs="HelveticaNeueLTCom-Roman"/>
          <w:b/>
          <w:color w:val="0070C0"/>
        </w:rPr>
        <w:t>12.5.3</w:t>
      </w:r>
      <w:r w:rsidRPr="00BE3671">
        <w:rPr>
          <w:rFonts w:cs="HelveticaNeueLTCom-Roman"/>
          <w:color w:val="0070C0"/>
        </w:rPr>
        <w:t>.</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12.5.2</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Not later than 30 Working Days after the date on which the final payment claim was</w:t>
      </w:r>
      <w:r w:rsidR="00594BCD">
        <w:rPr>
          <w:rFonts w:cs="HelveticaNeueLTCom-Roman"/>
          <w:color w:val="0070C0"/>
        </w:rPr>
        <w:t xml:space="preserve"> </w:t>
      </w:r>
      <w:r w:rsidRPr="00BE3671">
        <w:rPr>
          <w:rFonts w:cs="HelveticaNeueLTCom-Roman"/>
          <w:color w:val="0070C0"/>
        </w:rPr>
        <w:t>served on the Engineer, the Principal may notify the Engineer in writing (with a copy to the</w:t>
      </w:r>
      <w:r w:rsidR="00594BCD">
        <w:rPr>
          <w:rFonts w:cs="HelveticaNeueLTCom-Roman"/>
          <w:color w:val="0070C0"/>
        </w:rPr>
        <w:t xml:space="preserve"> </w:t>
      </w:r>
      <w:r w:rsidRPr="00BE3671">
        <w:rPr>
          <w:rFonts w:cs="HelveticaNeueLTCom-Roman"/>
          <w:color w:val="0070C0"/>
        </w:rPr>
        <w:t>Contractor) of any amendments or deductions that the Principal intends to make from the</w:t>
      </w:r>
      <w:r w:rsidR="00594BCD">
        <w:rPr>
          <w:rFonts w:cs="HelveticaNeueLTCom-Roman"/>
          <w:color w:val="0070C0"/>
        </w:rPr>
        <w:t xml:space="preserve"> </w:t>
      </w:r>
      <w:r w:rsidRPr="00BE3671">
        <w:rPr>
          <w:rFonts w:cs="HelveticaNeueLTCom-Roman"/>
          <w:color w:val="0070C0"/>
        </w:rPr>
        <w:t>sum certified by the Engineer. Such notice shall show the reasons for the amendments</w:t>
      </w:r>
      <w:r w:rsidR="00594BCD">
        <w:rPr>
          <w:rFonts w:cs="HelveticaNeueLTCom-Roman"/>
          <w:color w:val="0070C0"/>
        </w:rPr>
        <w:t xml:space="preserve"> </w:t>
      </w:r>
      <w:r w:rsidRPr="00BE3671">
        <w:rPr>
          <w:rFonts w:cs="HelveticaNeueLTCom-Roman"/>
          <w:color w:val="0070C0"/>
        </w:rPr>
        <w:t>or deductions and the manner in which they have been calculated.</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12.5.3</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In the event that the Principal has notified the Engineer and the Contractor of any</w:t>
      </w:r>
      <w:r w:rsidR="00594BCD">
        <w:rPr>
          <w:rFonts w:cs="HelveticaNeueLTCom-Roman"/>
          <w:color w:val="0070C0"/>
        </w:rPr>
        <w:t xml:space="preserve"> </w:t>
      </w:r>
      <w:r w:rsidRPr="00BE3671">
        <w:rPr>
          <w:rFonts w:cs="HelveticaNeueLTCom-Roman"/>
          <w:color w:val="0070C0"/>
        </w:rPr>
        <w:t xml:space="preserve">amendments or deductions under </w:t>
      </w:r>
      <w:r w:rsidRPr="00594BCD">
        <w:rPr>
          <w:rFonts w:cs="HelveticaNeueLTCom-Roman"/>
          <w:b/>
          <w:color w:val="0070C0"/>
        </w:rPr>
        <w:t>12.5.2</w:t>
      </w:r>
      <w:r w:rsidRPr="00BE3671">
        <w:rPr>
          <w:rFonts w:cs="HelveticaNeueLTCom-Roman"/>
          <w:color w:val="0070C0"/>
        </w:rPr>
        <w:t>, then not later than 35 Working Days after the</w:t>
      </w:r>
      <w:r w:rsidR="00594BCD">
        <w:rPr>
          <w:rFonts w:cs="HelveticaNeueLTCom-Roman"/>
          <w:color w:val="0070C0"/>
        </w:rPr>
        <w:t xml:space="preserve"> </w:t>
      </w:r>
      <w:r w:rsidRPr="00BE3671">
        <w:rPr>
          <w:rFonts w:cs="HelveticaNeueLTCom-Roman"/>
          <w:color w:val="0070C0"/>
        </w:rPr>
        <w:t>date on which the final payment claim was served on the Engineer, the Engineer shall, on</w:t>
      </w:r>
      <w:r w:rsidR="00594BCD">
        <w:rPr>
          <w:rFonts w:cs="HelveticaNeueLTCom-Roman"/>
          <w:color w:val="0070C0"/>
        </w:rPr>
        <w:t xml:space="preserve"> </w:t>
      </w:r>
      <w:r w:rsidRPr="00BE3671">
        <w:rPr>
          <w:rFonts w:cs="HelveticaNeueLTCom-Roman"/>
          <w:color w:val="0070C0"/>
        </w:rPr>
        <w:t>behalf of the Principal, provide a replacement Final Payment Schedule to the Contractor</w:t>
      </w:r>
      <w:r w:rsidR="00594BCD">
        <w:rPr>
          <w:rFonts w:cs="HelveticaNeueLTCom-Roman"/>
          <w:color w:val="0070C0"/>
        </w:rPr>
        <w:t xml:space="preserve"> </w:t>
      </w:r>
      <w:r w:rsidRPr="00BE3671">
        <w:rPr>
          <w:rFonts w:cs="HelveticaNeueLTCom-Roman"/>
          <w:color w:val="0070C0"/>
        </w:rPr>
        <w:t>and a copy to the Principal, which shall contain:</w:t>
      </w:r>
    </w:p>
    <w:p w:rsidR="00A347E4" w:rsidRPr="00BE3671" w:rsidRDefault="00A347E4" w:rsidP="00A347E4">
      <w:pPr>
        <w:autoSpaceDE w:val="0"/>
        <w:autoSpaceDN w:val="0"/>
        <w:adjustRightInd w:val="0"/>
        <w:spacing w:after="0" w:line="240" w:lineRule="auto"/>
        <w:rPr>
          <w:rFonts w:cs="HelveticaNeueLTCom-Roman"/>
          <w:color w:val="0070C0"/>
        </w:rPr>
      </w:pPr>
      <w:r w:rsidRPr="00594BCD">
        <w:rPr>
          <w:rFonts w:cs="HelveticaNeueLTCom-Roman"/>
          <w:b/>
          <w:color w:val="0070C0"/>
        </w:rPr>
        <w:t>(a)</w:t>
      </w:r>
      <w:r w:rsidRPr="00BE3671">
        <w:rPr>
          <w:rFonts w:cs="HelveticaNeueLTCom-Roman"/>
          <w:color w:val="0070C0"/>
        </w:rPr>
        <w:t xml:space="preserve"> The information stated under </w:t>
      </w:r>
      <w:r w:rsidRPr="00594BCD">
        <w:rPr>
          <w:rFonts w:cs="HelveticaNeueLTCom-Roman"/>
          <w:b/>
          <w:color w:val="0070C0"/>
        </w:rPr>
        <w:t>12.5.1(a)</w:t>
      </w:r>
      <w:r w:rsidRPr="00BE3671">
        <w:rPr>
          <w:rFonts w:cs="HelveticaNeueLTCom-Roman"/>
          <w:color w:val="0070C0"/>
        </w:rPr>
        <w:t xml:space="preserve"> to </w:t>
      </w:r>
      <w:r w:rsidRPr="00594BCD">
        <w:rPr>
          <w:rFonts w:cs="HelveticaNeueLTCom-Roman"/>
          <w:b/>
          <w:color w:val="0070C0"/>
        </w:rPr>
        <w:t>(f);</w:t>
      </w:r>
    </w:p>
    <w:p w:rsidR="00A347E4" w:rsidRPr="00BE3671" w:rsidRDefault="00A347E4" w:rsidP="00A347E4">
      <w:pPr>
        <w:autoSpaceDE w:val="0"/>
        <w:autoSpaceDN w:val="0"/>
        <w:adjustRightInd w:val="0"/>
        <w:spacing w:after="0" w:line="240" w:lineRule="auto"/>
        <w:rPr>
          <w:rFonts w:cs="HelveticaNeueLTCom-Roman"/>
          <w:color w:val="0070C0"/>
        </w:rPr>
      </w:pPr>
      <w:r w:rsidRPr="00594BCD">
        <w:rPr>
          <w:rFonts w:cs="HelveticaNeueLTCom-Roman"/>
          <w:b/>
          <w:color w:val="0070C0"/>
        </w:rPr>
        <w:t>(b)</w:t>
      </w:r>
      <w:r w:rsidRPr="00BE3671">
        <w:rPr>
          <w:rFonts w:cs="HelveticaNeueLTCom-Roman"/>
          <w:color w:val="0070C0"/>
        </w:rPr>
        <w:t xml:space="preserve"> The amendments or deductions which the Principal has notified under </w:t>
      </w:r>
      <w:r w:rsidRPr="00594BCD">
        <w:rPr>
          <w:rFonts w:cs="HelveticaNeueLTCom-Roman"/>
          <w:b/>
          <w:color w:val="0070C0"/>
        </w:rPr>
        <w:t>12.5.2</w:t>
      </w:r>
      <w:r w:rsidRPr="00BE3671">
        <w:rPr>
          <w:rFonts w:cs="HelveticaNeueLTCom-Roman"/>
          <w:color w:val="0070C0"/>
        </w:rPr>
        <w:t xml:space="preserve"> and</w:t>
      </w:r>
      <w:r w:rsidR="00594BCD">
        <w:rPr>
          <w:rFonts w:cs="HelveticaNeueLTCom-Roman"/>
          <w:color w:val="0070C0"/>
        </w:rPr>
        <w:t xml:space="preserve"> </w:t>
      </w:r>
      <w:r w:rsidRPr="00BE3671">
        <w:rPr>
          <w:rFonts w:cs="HelveticaNeueLTCom-Roman"/>
          <w:color w:val="0070C0"/>
        </w:rPr>
        <w:t xml:space="preserve">which are not included in the sum certified by the Engineer under </w:t>
      </w:r>
      <w:r w:rsidRPr="00594BCD">
        <w:rPr>
          <w:rFonts w:cs="HelveticaNeueLTCom-Roman"/>
          <w:b/>
          <w:color w:val="0070C0"/>
        </w:rPr>
        <w:t>12.5.1(d)</w:t>
      </w:r>
      <w:r w:rsidRPr="00BE3671">
        <w:rPr>
          <w:rFonts w:cs="HelveticaNeueLTCom-Roman"/>
          <w:color w:val="0070C0"/>
        </w:rPr>
        <w:t xml:space="preserve"> (and</w:t>
      </w:r>
      <w:r w:rsidR="00594BCD">
        <w:rPr>
          <w:rFonts w:cs="HelveticaNeueLTCom-Roman"/>
          <w:color w:val="0070C0"/>
        </w:rPr>
        <w:t xml:space="preserve"> </w:t>
      </w:r>
      <w:r w:rsidRPr="00BE3671">
        <w:rPr>
          <w:rFonts w:cs="HelveticaNeueLTCom-Roman"/>
          <w:color w:val="0070C0"/>
        </w:rPr>
        <w:t>which shall not be deemed to be certified by the Engineer);</w:t>
      </w:r>
    </w:p>
    <w:p w:rsidR="00A347E4" w:rsidRPr="00BE3671" w:rsidRDefault="00A347E4" w:rsidP="00A347E4">
      <w:pPr>
        <w:autoSpaceDE w:val="0"/>
        <w:autoSpaceDN w:val="0"/>
        <w:adjustRightInd w:val="0"/>
        <w:spacing w:after="0" w:line="240" w:lineRule="auto"/>
        <w:rPr>
          <w:rFonts w:cs="HelveticaNeueLTCom-Roman"/>
          <w:color w:val="0070C0"/>
        </w:rPr>
      </w:pPr>
      <w:r w:rsidRPr="00B01F80">
        <w:rPr>
          <w:rFonts w:cs="HelveticaNeueLTCom-Roman"/>
          <w:b/>
          <w:color w:val="0070C0"/>
        </w:rPr>
        <w:t>(c)</w:t>
      </w:r>
      <w:r w:rsidRPr="00BE3671">
        <w:rPr>
          <w:rFonts w:cs="HelveticaNeueLTCom-Roman"/>
          <w:color w:val="0070C0"/>
        </w:rPr>
        <w:t xml:space="preserve"> The reasons for and the manner in which such amendments and deductions have</w:t>
      </w:r>
      <w:r w:rsidR="00B01F80">
        <w:rPr>
          <w:rFonts w:cs="HelveticaNeueLTCom-Roman"/>
          <w:color w:val="0070C0"/>
        </w:rPr>
        <w:t xml:space="preserve"> </w:t>
      </w:r>
      <w:r w:rsidRPr="00BE3671">
        <w:rPr>
          <w:rFonts w:cs="HelveticaNeueLTCom-Roman"/>
          <w:color w:val="0070C0"/>
        </w:rPr>
        <w:t>been calculated;</w:t>
      </w:r>
    </w:p>
    <w:p w:rsidR="00A347E4" w:rsidRPr="00BE3671" w:rsidRDefault="00A347E4" w:rsidP="00A347E4">
      <w:pPr>
        <w:autoSpaceDE w:val="0"/>
        <w:autoSpaceDN w:val="0"/>
        <w:adjustRightInd w:val="0"/>
        <w:spacing w:after="0" w:line="240" w:lineRule="auto"/>
        <w:rPr>
          <w:rFonts w:cs="HelveticaNeueLTCom-Roman"/>
          <w:color w:val="0070C0"/>
        </w:rPr>
      </w:pPr>
      <w:r w:rsidRPr="00B01F80">
        <w:rPr>
          <w:rFonts w:cs="HelveticaNeueLTCom-Roman"/>
          <w:b/>
          <w:color w:val="0070C0"/>
        </w:rPr>
        <w:t>(d)</w:t>
      </w:r>
      <w:r w:rsidRPr="00BE3671">
        <w:rPr>
          <w:rFonts w:cs="HelveticaNeueLTCom-Roman"/>
          <w:color w:val="0070C0"/>
        </w:rPr>
        <w:t xml:space="preserve"> The scheduled amount, which shall be the sum certified by the Engineer under</w:t>
      </w:r>
      <w:r w:rsidR="00B01F80">
        <w:rPr>
          <w:rFonts w:cs="HelveticaNeueLTCom-Roman"/>
          <w:color w:val="0070C0"/>
        </w:rPr>
        <w:t xml:space="preserve"> </w:t>
      </w:r>
      <w:r w:rsidRPr="00B01F80">
        <w:rPr>
          <w:rFonts w:cs="HelveticaNeueLTCom-Roman"/>
          <w:b/>
          <w:color w:val="0070C0"/>
        </w:rPr>
        <w:t xml:space="preserve">12.5.1(d) </w:t>
      </w:r>
      <w:r w:rsidRPr="00BE3671">
        <w:rPr>
          <w:rFonts w:cs="HelveticaNeueLTCom-Roman"/>
          <w:color w:val="0070C0"/>
        </w:rPr>
        <w:t xml:space="preserve">as amended by any amendments and deductions under </w:t>
      </w:r>
      <w:r w:rsidRPr="00B01F80">
        <w:rPr>
          <w:rFonts w:cs="HelveticaNeueLTCom-Roman"/>
          <w:b/>
          <w:color w:val="0070C0"/>
        </w:rPr>
        <w:t>12.5.3(b)</w:t>
      </w:r>
      <w:r w:rsidRPr="00BE3671">
        <w:rPr>
          <w:rFonts w:cs="HelveticaNeueLTCom-Roman"/>
          <w:color w:val="0070C0"/>
        </w:rPr>
        <w:t>; and</w:t>
      </w:r>
    </w:p>
    <w:p w:rsidR="00A347E4" w:rsidRPr="00BE3671" w:rsidRDefault="00A347E4" w:rsidP="00A347E4">
      <w:pPr>
        <w:autoSpaceDE w:val="0"/>
        <w:autoSpaceDN w:val="0"/>
        <w:adjustRightInd w:val="0"/>
        <w:spacing w:after="0" w:line="240" w:lineRule="auto"/>
        <w:rPr>
          <w:rFonts w:cs="HelveticaNeueLTCom-Roman"/>
          <w:color w:val="0070C0"/>
        </w:rPr>
      </w:pPr>
      <w:r w:rsidRPr="00B01F80">
        <w:rPr>
          <w:rFonts w:cs="HelveticaNeueLTCom-Roman"/>
          <w:b/>
          <w:color w:val="0070C0"/>
        </w:rPr>
        <w:t>(e)</w:t>
      </w:r>
      <w:r w:rsidRPr="00BE3671">
        <w:rPr>
          <w:rFonts w:cs="HelveticaNeueLTCom-Roman"/>
          <w:color w:val="0070C0"/>
        </w:rPr>
        <w:t xml:space="preserve"> A statement that the Final Payment Schedule supersedes the Final Payment</w:t>
      </w:r>
      <w:r w:rsidR="00B01F80">
        <w:rPr>
          <w:rFonts w:cs="HelveticaNeueLTCom-Roman"/>
          <w:color w:val="0070C0"/>
        </w:rPr>
        <w:t xml:space="preserve"> </w:t>
      </w:r>
      <w:r w:rsidRPr="00BE3671">
        <w:rPr>
          <w:rFonts w:cs="HelveticaNeueLTCom-Roman"/>
          <w:color w:val="0070C0"/>
        </w:rPr>
        <w:t xml:space="preserve">Schedule provided under </w:t>
      </w:r>
      <w:r w:rsidRPr="00B01F80">
        <w:rPr>
          <w:rFonts w:cs="HelveticaNeueLTCom-Roman"/>
          <w:b/>
          <w:color w:val="0070C0"/>
        </w:rPr>
        <w:t>12.5.1</w:t>
      </w:r>
      <w:r w:rsidRPr="00BE3671">
        <w:rPr>
          <w:rFonts w:cs="HelveticaNeueLTCom-Roman"/>
          <w:color w:val="0070C0"/>
        </w:rPr>
        <w:t>.</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12.5.4</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Where no replacement Final Payment Schedule is provided within the time required</w:t>
      </w:r>
      <w:r w:rsidR="00B01F80">
        <w:rPr>
          <w:rFonts w:cs="HelveticaNeueLTCom-Roman"/>
          <w:color w:val="0070C0"/>
        </w:rPr>
        <w:t xml:space="preserve"> </w:t>
      </w:r>
      <w:r w:rsidRPr="00BE3671">
        <w:rPr>
          <w:rFonts w:cs="HelveticaNeueLTCom-Roman"/>
          <w:color w:val="0070C0"/>
        </w:rPr>
        <w:t xml:space="preserve">under </w:t>
      </w:r>
      <w:r w:rsidRPr="00B01F80">
        <w:rPr>
          <w:rFonts w:cs="HelveticaNeueLTCom-Roman"/>
          <w:b/>
          <w:color w:val="0070C0"/>
        </w:rPr>
        <w:t>12.5.3</w:t>
      </w:r>
      <w:r w:rsidRPr="00BE3671">
        <w:rPr>
          <w:rFonts w:cs="HelveticaNeueLTCom-Roman"/>
          <w:color w:val="0070C0"/>
        </w:rPr>
        <w:t xml:space="preserve">, the provisional Final Payment Schedule provided under </w:t>
      </w:r>
      <w:r w:rsidRPr="00B01F80">
        <w:rPr>
          <w:rFonts w:cs="HelveticaNeueLTCom-Roman"/>
          <w:b/>
          <w:color w:val="0070C0"/>
        </w:rPr>
        <w:t>12.5.1</w:t>
      </w:r>
      <w:r w:rsidRPr="00BE3671">
        <w:rPr>
          <w:rFonts w:cs="HelveticaNeueLTCom-Roman"/>
          <w:color w:val="0070C0"/>
        </w:rPr>
        <w:t xml:space="preserve"> shall become</w:t>
      </w:r>
      <w:r w:rsidR="00B01F80">
        <w:rPr>
          <w:rFonts w:cs="HelveticaNeueLTCom-Roman"/>
          <w:color w:val="0070C0"/>
        </w:rPr>
        <w:t xml:space="preserve"> </w:t>
      </w:r>
      <w:r w:rsidRPr="00BE3671">
        <w:rPr>
          <w:rFonts w:cs="HelveticaNeueLTCom-Roman"/>
          <w:color w:val="0070C0"/>
        </w:rPr>
        <w:t xml:space="preserve">the Final Payment Schedule and the sum certified by the Engineer under </w:t>
      </w:r>
      <w:r w:rsidRPr="00B01F80">
        <w:rPr>
          <w:rFonts w:cs="HelveticaNeueLTCom-Roman"/>
          <w:b/>
          <w:color w:val="0070C0"/>
        </w:rPr>
        <w:t>12.5.1(d)</w:t>
      </w:r>
      <w:r w:rsidRPr="00BE3671">
        <w:rPr>
          <w:rFonts w:cs="HelveticaNeueLTCom-Roman"/>
          <w:color w:val="0070C0"/>
        </w:rPr>
        <w:t xml:space="preserve"> shall</w:t>
      </w:r>
      <w:r w:rsidR="00B01F80">
        <w:rPr>
          <w:rFonts w:cs="HelveticaNeueLTCom-Roman"/>
          <w:color w:val="0070C0"/>
        </w:rPr>
        <w:t xml:space="preserve"> </w:t>
      </w:r>
      <w:r w:rsidRPr="00BE3671">
        <w:rPr>
          <w:rFonts w:cs="HelveticaNeueLTCom-Roman"/>
          <w:color w:val="0070C0"/>
        </w:rPr>
        <w:t>become the scheduled amount.</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12.5.5</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When including in a Final Payment Schedule any amendments and deductions required</w:t>
      </w:r>
      <w:r w:rsidR="00381B46">
        <w:rPr>
          <w:rFonts w:cs="HelveticaNeueLTCom-Roman"/>
          <w:color w:val="0070C0"/>
        </w:rPr>
        <w:t xml:space="preserve"> </w:t>
      </w:r>
      <w:r w:rsidRPr="00BE3671">
        <w:rPr>
          <w:rFonts w:cs="HelveticaNeueLTCom-Roman"/>
          <w:color w:val="0070C0"/>
        </w:rPr>
        <w:t xml:space="preserve">by the Principal, the Engineer shall be acting only as agent of the Principal under </w:t>
      </w:r>
      <w:r w:rsidRPr="00381B46">
        <w:rPr>
          <w:rFonts w:cs="HelveticaNeueLTCom-Roman"/>
          <w:b/>
          <w:color w:val="0070C0"/>
        </w:rPr>
        <w:t>6.2.1(a)</w:t>
      </w:r>
      <w:r w:rsidR="00381B46">
        <w:rPr>
          <w:rFonts w:cs="HelveticaNeueLTCom-Roman"/>
          <w:b/>
          <w:color w:val="0070C0"/>
        </w:rPr>
        <w:t xml:space="preserve"> </w:t>
      </w:r>
      <w:r w:rsidR="00381B46">
        <w:rPr>
          <w:rFonts w:cs="HelveticaNeueLTCom-Roman"/>
          <w:color w:val="FF0000"/>
        </w:rPr>
        <w:t xml:space="preserve">[Principal’s agent] </w:t>
      </w:r>
      <w:r w:rsidRPr="00BE3671">
        <w:rPr>
          <w:rFonts w:cs="HelveticaNeueLTCom-Roman"/>
          <w:color w:val="0070C0"/>
        </w:rPr>
        <w:t xml:space="preserve">and not under </w:t>
      </w:r>
      <w:r w:rsidRPr="00381B46">
        <w:rPr>
          <w:rFonts w:cs="HelveticaNeueLTCom-Roman"/>
          <w:b/>
          <w:color w:val="0070C0"/>
        </w:rPr>
        <w:t>6.2.1(b)</w:t>
      </w:r>
      <w:r w:rsidR="00381B46" w:rsidRPr="00381B46">
        <w:rPr>
          <w:rFonts w:cs="HelveticaNeueLTCom-Roman"/>
          <w:color w:val="0070C0"/>
        </w:rPr>
        <w:t xml:space="preserve"> </w:t>
      </w:r>
      <w:r w:rsidR="00381B46" w:rsidRPr="00381B46">
        <w:rPr>
          <w:rFonts w:cs="HelveticaNeueLTCom-Roman"/>
          <w:color w:val="FF0000"/>
        </w:rPr>
        <w:t>[</w:t>
      </w:r>
      <w:r w:rsidR="00381B46">
        <w:rPr>
          <w:rFonts w:cs="HelveticaNeueLTCom-Roman"/>
          <w:color w:val="FF0000"/>
        </w:rPr>
        <w:t>i</w:t>
      </w:r>
      <w:r w:rsidR="00381B46" w:rsidRPr="00381B46">
        <w:rPr>
          <w:rFonts w:cs="HelveticaNeueLTCom-Roman"/>
          <w:color w:val="FF0000"/>
        </w:rPr>
        <w:t>n</w:t>
      </w:r>
      <w:r w:rsidR="00381B46">
        <w:rPr>
          <w:rFonts w:cs="HelveticaNeueLTCom-Roman"/>
          <w:color w:val="FF0000"/>
        </w:rPr>
        <w:t>dependent arb</w:t>
      </w:r>
      <w:r w:rsidR="00381B46" w:rsidRPr="00381B46">
        <w:rPr>
          <w:rFonts w:cs="HelveticaNeueLTCom-Roman"/>
          <w:color w:val="FF0000"/>
        </w:rPr>
        <w:t>iter]</w:t>
      </w:r>
      <w:r w:rsidRPr="00BE3671">
        <w:rPr>
          <w:rFonts w:cs="HelveticaNeueLTCom-Roman"/>
          <w:color w:val="0070C0"/>
        </w:rPr>
        <w:t>.</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12.5.6</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If the Engineer is unable to provide a Final Payment Schedule within the period of 20</w:t>
      </w:r>
      <w:r w:rsidR="00381B46">
        <w:rPr>
          <w:rFonts w:cs="HelveticaNeueLTCom-Roman"/>
          <w:color w:val="0070C0"/>
        </w:rPr>
        <w:t xml:space="preserve"> </w:t>
      </w:r>
      <w:r w:rsidRPr="00BE3671">
        <w:rPr>
          <w:rFonts w:cs="HelveticaNeueLTCom-Roman"/>
          <w:color w:val="0070C0"/>
        </w:rPr>
        <w:t xml:space="preserve">Working Days referred to in </w:t>
      </w:r>
      <w:r w:rsidRPr="00381B46">
        <w:rPr>
          <w:rFonts w:cs="HelveticaNeueLTCom-Roman"/>
          <w:b/>
          <w:color w:val="0070C0"/>
        </w:rPr>
        <w:t>12.5.1</w:t>
      </w:r>
      <w:r w:rsidRPr="00BE3671">
        <w:rPr>
          <w:rFonts w:cs="HelveticaNeueLTCom-Roman"/>
          <w:color w:val="0070C0"/>
        </w:rPr>
        <w:t>, the Engineer shall before the expiry of that period</w:t>
      </w:r>
      <w:r w:rsidR="00381B46">
        <w:rPr>
          <w:rFonts w:cs="HelveticaNeueLTCom-Roman"/>
          <w:color w:val="0070C0"/>
        </w:rPr>
        <w:t xml:space="preserve"> </w:t>
      </w:r>
      <w:r w:rsidRPr="00BE3671">
        <w:rPr>
          <w:rFonts w:cs="HelveticaNeueLTCom-Roman"/>
          <w:color w:val="0070C0"/>
        </w:rPr>
        <w:t>issue a statement of the reasons why a Final Payment Schedule cann</w:t>
      </w:r>
      <w:r w:rsidR="00381B46">
        <w:rPr>
          <w:rFonts w:cs="HelveticaNeueLTCom-Roman"/>
          <w:color w:val="0070C0"/>
        </w:rPr>
        <w:t>o</w:t>
      </w:r>
      <w:r w:rsidRPr="00BE3671">
        <w:rPr>
          <w:rFonts w:cs="HelveticaNeueLTCom-Roman"/>
          <w:color w:val="0070C0"/>
        </w:rPr>
        <w:t>t be issued or</w:t>
      </w:r>
      <w:r w:rsidR="00381B46">
        <w:rPr>
          <w:rFonts w:cs="HelveticaNeueLTCom-Roman"/>
          <w:color w:val="0070C0"/>
        </w:rPr>
        <w:t xml:space="preserve"> </w:t>
      </w:r>
      <w:r w:rsidRPr="00BE3671">
        <w:rPr>
          <w:rFonts w:cs="HelveticaNeueLTCom-Roman"/>
          <w:color w:val="0070C0"/>
        </w:rPr>
        <w:t>otherwise dealt with in accordance with the Contract. The Engineer shall also issue</w:t>
      </w:r>
      <w:r w:rsidR="00381B46">
        <w:rPr>
          <w:rFonts w:cs="HelveticaNeueLTCom-Roman"/>
          <w:color w:val="0070C0"/>
        </w:rPr>
        <w:t xml:space="preserve"> </w:t>
      </w:r>
      <w:r w:rsidRPr="00BE3671">
        <w:rPr>
          <w:rFonts w:cs="HelveticaNeueLTCom-Roman"/>
          <w:color w:val="0070C0"/>
        </w:rPr>
        <w:t>further explanatory statements at Monthly intervals (or other periods determined by the</w:t>
      </w:r>
      <w:r w:rsidR="00381B46">
        <w:rPr>
          <w:rFonts w:cs="HelveticaNeueLTCom-Roman"/>
          <w:color w:val="0070C0"/>
        </w:rPr>
        <w:t xml:space="preserve"> </w:t>
      </w:r>
      <w:r w:rsidRPr="00BE3671">
        <w:rPr>
          <w:rFonts w:cs="HelveticaNeueLTCom-Roman"/>
          <w:color w:val="0070C0"/>
        </w:rPr>
        <w:t xml:space="preserve">Engineer as reasonable) until the provision of the Final Payment Schedule under </w:t>
      </w:r>
      <w:r w:rsidRPr="00381B46">
        <w:rPr>
          <w:rFonts w:cs="HelveticaNeueLTCom-Roman"/>
          <w:b/>
          <w:color w:val="0070C0"/>
        </w:rPr>
        <w:t>12.5.1</w:t>
      </w:r>
      <w:r w:rsidRPr="00BE3671">
        <w:rPr>
          <w:rFonts w:cs="HelveticaNeueLTCom-Roman"/>
          <w:color w:val="0070C0"/>
        </w:rPr>
        <w:t>.</w:t>
      </w:r>
      <w:r w:rsidR="00381B46">
        <w:rPr>
          <w:rFonts w:cs="HelveticaNeueLTCom-Roman"/>
          <w:color w:val="0070C0"/>
        </w:rPr>
        <w:t xml:space="preserve"> </w:t>
      </w:r>
      <w:r w:rsidRPr="00BE3671">
        <w:rPr>
          <w:rFonts w:cs="HelveticaNeueLTCom-Roman"/>
          <w:color w:val="0070C0"/>
        </w:rPr>
        <w:t xml:space="preserve">At the time of issuing any explanatory statement under </w:t>
      </w:r>
      <w:r w:rsidRPr="00381B46">
        <w:rPr>
          <w:rFonts w:cs="HelveticaNeueLTCom-Roman"/>
          <w:b/>
          <w:color w:val="0070C0"/>
        </w:rPr>
        <w:t>12.5.6</w:t>
      </w:r>
      <w:r w:rsidRPr="00BE3671">
        <w:rPr>
          <w:rFonts w:cs="HelveticaNeueLTCom-Roman"/>
          <w:color w:val="0070C0"/>
        </w:rPr>
        <w:t>, the Engineer shall issue</w:t>
      </w:r>
      <w:r w:rsidR="00381B46">
        <w:rPr>
          <w:rFonts w:cs="HelveticaNeueLTCom-Roman"/>
          <w:color w:val="0070C0"/>
        </w:rPr>
        <w:t xml:space="preserve"> </w:t>
      </w:r>
      <w:r w:rsidRPr="00BE3671">
        <w:rPr>
          <w:rFonts w:cs="HelveticaNeueLTCom-Roman"/>
          <w:color w:val="0070C0"/>
        </w:rPr>
        <w:t xml:space="preserve">a certificate in the form of a Progress Payment Schedule in accordance with </w:t>
      </w:r>
      <w:r w:rsidRPr="00381B46">
        <w:rPr>
          <w:rFonts w:cs="HelveticaNeueLTCom-Roman"/>
          <w:b/>
          <w:color w:val="0070C0"/>
        </w:rPr>
        <w:t>12.2.2</w:t>
      </w:r>
      <w:r w:rsidRPr="00BE3671">
        <w:rPr>
          <w:rFonts w:cs="HelveticaNeueLTCom-Roman"/>
          <w:color w:val="0070C0"/>
        </w:rPr>
        <w:t xml:space="preserve"> for</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all amounts due under the Contract which can reasonably be certified at that time, and</w:t>
      </w:r>
      <w:r w:rsidR="00381B46">
        <w:rPr>
          <w:rFonts w:cs="HelveticaNeueLTCom-Roman"/>
          <w:color w:val="0070C0"/>
        </w:rPr>
        <w:t xml:space="preserve"> </w:t>
      </w:r>
      <w:r w:rsidRPr="00BE3671">
        <w:rPr>
          <w:rFonts w:cs="HelveticaNeueLTCom-Roman"/>
          <w:color w:val="0070C0"/>
        </w:rPr>
        <w:t xml:space="preserve">the process under </w:t>
      </w:r>
      <w:r w:rsidRPr="00381B46">
        <w:rPr>
          <w:rFonts w:cs="HelveticaNeueLTCom-Roman"/>
          <w:b/>
          <w:color w:val="0070C0"/>
        </w:rPr>
        <w:t>12.2</w:t>
      </w:r>
      <w:r w:rsidRPr="00BE3671">
        <w:rPr>
          <w:rFonts w:cs="HelveticaNeueLTCom-Roman"/>
          <w:color w:val="0070C0"/>
        </w:rPr>
        <w:t xml:space="preserve"> shall apply as if the final payment claim had been served as</w:t>
      </w:r>
      <w:r w:rsidR="00381B46">
        <w:rPr>
          <w:rFonts w:cs="HelveticaNeueLTCom-Roman"/>
          <w:color w:val="0070C0"/>
        </w:rPr>
        <w:t xml:space="preserve"> </w:t>
      </w:r>
      <w:r w:rsidRPr="00BE3671">
        <w:rPr>
          <w:rFonts w:cs="HelveticaNeueLTCom-Roman"/>
          <w:color w:val="0070C0"/>
        </w:rPr>
        <w:t>a progress payment claim 7 Working Days prior to the date of the Progress Payment</w:t>
      </w:r>
      <w:r w:rsidR="00381B46">
        <w:rPr>
          <w:rFonts w:cs="HelveticaNeueLTCom-Roman"/>
          <w:color w:val="0070C0"/>
        </w:rPr>
        <w:t xml:space="preserve"> </w:t>
      </w:r>
      <w:r w:rsidRPr="00BE3671">
        <w:rPr>
          <w:rFonts w:cs="HelveticaNeueLTCom-Roman"/>
          <w:color w:val="0070C0"/>
        </w:rPr>
        <w:t xml:space="preserve">Schedule issued under </w:t>
      </w:r>
      <w:r w:rsidRPr="00381B46">
        <w:rPr>
          <w:rFonts w:cs="HelveticaNeueLTCom-Roman"/>
          <w:b/>
          <w:color w:val="0070C0"/>
        </w:rPr>
        <w:t>12.5.6</w:t>
      </w:r>
      <w:r w:rsidRPr="00BE3671">
        <w:rPr>
          <w:rFonts w:cs="HelveticaNeueLTCom-Roman"/>
          <w:color w:val="0070C0"/>
        </w:rPr>
        <w:t>.</w:t>
      </w:r>
      <w:r w:rsidR="00381B46">
        <w:rPr>
          <w:rFonts w:cs="HelveticaNeueLTCom-Roman"/>
          <w:color w:val="0070C0"/>
        </w:rPr>
        <w:t xml:space="preserve"> </w:t>
      </w:r>
      <w:r w:rsidRPr="00BE3671">
        <w:rPr>
          <w:rFonts w:cs="HelveticaNeueLTCom-Roman"/>
          <w:color w:val="0070C0"/>
        </w:rPr>
        <w:t xml:space="preserve">Where the Engineer issues Progress Payment Schedules under </w:t>
      </w:r>
      <w:r w:rsidRPr="00381B46">
        <w:rPr>
          <w:rFonts w:cs="HelveticaNeueLTCom-Roman"/>
          <w:b/>
          <w:color w:val="0070C0"/>
        </w:rPr>
        <w:t>12.5.6</w:t>
      </w:r>
      <w:r w:rsidRPr="00BE3671">
        <w:rPr>
          <w:rFonts w:cs="HelveticaNeueLTCom-Roman"/>
          <w:color w:val="0070C0"/>
        </w:rPr>
        <w:t>, the Final Payment</w:t>
      </w:r>
      <w:r w:rsidR="00381B46">
        <w:rPr>
          <w:rFonts w:cs="HelveticaNeueLTCom-Roman"/>
          <w:color w:val="0070C0"/>
        </w:rPr>
        <w:t xml:space="preserve"> </w:t>
      </w:r>
      <w:r w:rsidRPr="00BE3671">
        <w:rPr>
          <w:rFonts w:cs="HelveticaNeueLTCom-Roman"/>
          <w:color w:val="0070C0"/>
        </w:rPr>
        <w:t xml:space="preserve">Schedule under </w:t>
      </w:r>
      <w:r w:rsidRPr="00381B46">
        <w:rPr>
          <w:rFonts w:cs="HelveticaNeueLTCom-Roman"/>
          <w:b/>
          <w:color w:val="0070C0"/>
        </w:rPr>
        <w:t>12.5.1</w:t>
      </w:r>
      <w:r w:rsidRPr="00BE3671">
        <w:rPr>
          <w:rFonts w:cs="HelveticaNeueLTCom-Roman"/>
          <w:color w:val="0070C0"/>
        </w:rPr>
        <w:t xml:space="preserve"> shall be provided no later than 6 Months after the date of the</w:t>
      </w:r>
      <w:r w:rsidR="00381B46">
        <w:rPr>
          <w:rFonts w:cs="HelveticaNeueLTCom-Roman"/>
          <w:color w:val="0070C0"/>
        </w:rPr>
        <w:t xml:space="preserve"> </w:t>
      </w:r>
      <w:r w:rsidRPr="00BE3671">
        <w:rPr>
          <w:rFonts w:cs="HelveticaNeueLTCom-Roman"/>
          <w:color w:val="0070C0"/>
        </w:rPr>
        <w:t>Final Completion Certificate.</w:t>
      </w:r>
    </w:p>
    <w:p w:rsidR="00381B46" w:rsidRDefault="00381B46" w:rsidP="00A347E4">
      <w:pPr>
        <w:autoSpaceDE w:val="0"/>
        <w:autoSpaceDN w:val="0"/>
        <w:adjustRightInd w:val="0"/>
        <w:spacing w:after="0" w:line="240" w:lineRule="auto"/>
        <w:rPr>
          <w:rFonts w:cs="MetaOT-Bold"/>
          <w:b/>
          <w:bCs/>
          <w:color w:val="0070C0"/>
        </w:rPr>
      </w:pP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lastRenderedPageBreak/>
        <w:t>12.5.8</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 xml:space="preserve">If the Engineer gives a decision under </w:t>
      </w:r>
      <w:r w:rsidRPr="00381B46">
        <w:rPr>
          <w:rFonts w:cs="HelveticaNeueLTCom-Roman"/>
          <w:b/>
          <w:color w:val="0070C0"/>
        </w:rPr>
        <w:t>13.2</w:t>
      </w:r>
      <w:r w:rsidRPr="00BE3671">
        <w:rPr>
          <w:rFonts w:cs="HelveticaNeueLTCom-Roman"/>
          <w:color w:val="0070C0"/>
        </w:rPr>
        <w:t xml:space="preserve"> which amends the Final Payment Schedule,</w:t>
      </w:r>
      <w:r w:rsidR="00381B46">
        <w:rPr>
          <w:rFonts w:cs="HelveticaNeueLTCom-Roman"/>
          <w:color w:val="0070C0"/>
        </w:rPr>
        <w:t xml:space="preserve"> </w:t>
      </w:r>
      <w:r w:rsidRPr="00BE3671">
        <w:rPr>
          <w:rFonts w:cs="HelveticaNeueLTCom-Roman"/>
          <w:color w:val="0070C0"/>
        </w:rPr>
        <w:t>then the Engineer shall forthwith issue a further certificate in the form of a Final Payment</w:t>
      </w:r>
      <w:r w:rsidR="00381B46">
        <w:rPr>
          <w:rFonts w:cs="HelveticaNeueLTCom-Roman"/>
          <w:color w:val="0070C0"/>
        </w:rPr>
        <w:t xml:space="preserve"> </w:t>
      </w:r>
      <w:r w:rsidRPr="00BE3671">
        <w:rPr>
          <w:rFonts w:cs="HelveticaNeueLTCom-Roman"/>
          <w:color w:val="0070C0"/>
        </w:rPr>
        <w:t xml:space="preserve">Schedule incorporating the amendment, and the process under </w:t>
      </w:r>
      <w:r w:rsidRPr="00381B46">
        <w:rPr>
          <w:rFonts w:cs="HelveticaNeueLTCom-Roman"/>
          <w:b/>
          <w:color w:val="0070C0"/>
        </w:rPr>
        <w:t>12.5.1</w:t>
      </w:r>
      <w:r w:rsidRPr="00BE3671">
        <w:rPr>
          <w:rFonts w:cs="HelveticaNeueLTCom-Roman"/>
          <w:color w:val="0070C0"/>
        </w:rPr>
        <w:t xml:space="preserve"> to </w:t>
      </w:r>
      <w:r w:rsidRPr="00381B46">
        <w:rPr>
          <w:rFonts w:cs="HelveticaNeueLTCom-Roman"/>
          <w:b/>
          <w:color w:val="0070C0"/>
        </w:rPr>
        <w:t>12.5.5</w:t>
      </w:r>
      <w:r w:rsidRPr="00BE3671">
        <w:rPr>
          <w:rFonts w:cs="HelveticaNeueLTCom-Roman"/>
          <w:color w:val="0070C0"/>
        </w:rPr>
        <w:t xml:space="preserve"> shall</w:t>
      </w:r>
      <w:r w:rsidR="00381B46">
        <w:rPr>
          <w:rFonts w:cs="HelveticaNeueLTCom-Roman"/>
          <w:color w:val="0070C0"/>
        </w:rPr>
        <w:t xml:space="preserve"> </w:t>
      </w:r>
      <w:r w:rsidRPr="00BE3671">
        <w:rPr>
          <w:rFonts w:cs="HelveticaNeueLTCom-Roman"/>
          <w:color w:val="0070C0"/>
        </w:rPr>
        <w:t xml:space="preserve">apply as if a final payment claim had been served under </w:t>
      </w:r>
      <w:r w:rsidRPr="00381B46">
        <w:rPr>
          <w:rFonts w:cs="HelveticaNeueLTCom-Roman"/>
          <w:b/>
          <w:color w:val="0070C0"/>
        </w:rPr>
        <w:t>12.4.1</w:t>
      </w:r>
      <w:r w:rsidRPr="00BE3671">
        <w:rPr>
          <w:rFonts w:cs="HelveticaNeueLTCom-Roman"/>
          <w:color w:val="0070C0"/>
        </w:rPr>
        <w:t>, 20 Working Days prior</w:t>
      </w:r>
      <w:r w:rsidR="00381B46">
        <w:rPr>
          <w:rFonts w:cs="HelveticaNeueLTCom-Roman"/>
          <w:color w:val="0070C0"/>
        </w:rPr>
        <w:t xml:space="preserve"> </w:t>
      </w:r>
      <w:r w:rsidRPr="00BE3671">
        <w:rPr>
          <w:rFonts w:cs="HelveticaNeueLTCom-Roman"/>
          <w:color w:val="0070C0"/>
        </w:rPr>
        <w:t>to the date of that Final Payment Schedule.</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12.5.9</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 xml:space="preserve">The scheduled amount under </w:t>
      </w:r>
      <w:r w:rsidRPr="00381B46">
        <w:rPr>
          <w:rFonts w:cs="HelveticaNeueLTCom-Roman"/>
          <w:b/>
          <w:color w:val="0070C0"/>
        </w:rPr>
        <w:t>12.5.1(d)</w:t>
      </w:r>
      <w:r w:rsidRPr="00BE3671">
        <w:rPr>
          <w:rFonts w:cs="HelveticaNeueLTCom-Roman"/>
          <w:color w:val="0070C0"/>
        </w:rPr>
        <w:t xml:space="preserve"> or </w:t>
      </w:r>
      <w:r w:rsidRPr="00381B46">
        <w:rPr>
          <w:rFonts w:cs="HelveticaNeueLTCom-Roman"/>
          <w:b/>
          <w:color w:val="0070C0"/>
        </w:rPr>
        <w:t>12.5.3(d)</w:t>
      </w:r>
      <w:r w:rsidRPr="00BE3671">
        <w:rPr>
          <w:rFonts w:cs="HelveticaNeueLTCom-Roman"/>
          <w:color w:val="0070C0"/>
        </w:rPr>
        <w:t xml:space="preserve"> as the case may be, together with</w:t>
      </w:r>
      <w:r w:rsidR="00381B46">
        <w:rPr>
          <w:rFonts w:cs="HelveticaNeueLTCom-Roman"/>
          <w:color w:val="0070C0"/>
        </w:rPr>
        <w:t xml:space="preserve"> </w:t>
      </w:r>
      <w:r w:rsidRPr="00BE3671">
        <w:rPr>
          <w:rFonts w:cs="HelveticaNeueLTCom-Roman"/>
          <w:color w:val="0070C0"/>
        </w:rPr>
        <w:t>the amount of goods and services tax payable shall be paid by the Principal to the</w:t>
      </w:r>
      <w:r w:rsidR="00381B46">
        <w:rPr>
          <w:rFonts w:cs="HelveticaNeueLTCom-Roman"/>
          <w:color w:val="0070C0"/>
        </w:rPr>
        <w:t xml:space="preserve"> </w:t>
      </w:r>
      <w:r w:rsidRPr="00BE3671">
        <w:rPr>
          <w:rFonts w:cs="HelveticaNeueLTCom-Roman"/>
          <w:color w:val="0070C0"/>
        </w:rPr>
        <w:t>Contractor within 10 Working Days of the date of the Final Payment Schedule or, in the</w:t>
      </w:r>
      <w:r w:rsidR="00381B46">
        <w:rPr>
          <w:rFonts w:cs="HelveticaNeueLTCom-Roman"/>
          <w:color w:val="0070C0"/>
        </w:rPr>
        <w:t xml:space="preserve"> </w:t>
      </w:r>
      <w:r w:rsidRPr="00BE3671">
        <w:rPr>
          <w:rFonts w:cs="HelveticaNeueLTCom-Roman"/>
          <w:color w:val="0070C0"/>
        </w:rPr>
        <w:t xml:space="preserve">case of a scheduled amount under </w:t>
      </w:r>
      <w:r w:rsidRPr="00381B46">
        <w:rPr>
          <w:rFonts w:cs="HelveticaNeueLTCom-Roman"/>
          <w:b/>
          <w:color w:val="0070C0"/>
        </w:rPr>
        <w:t>12.5.1(d)</w:t>
      </w:r>
      <w:r w:rsidRPr="00BE3671">
        <w:rPr>
          <w:rFonts w:cs="HelveticaNeueLTCom-Roman"/>
          <w:color w:val="0070C0"/>
        </w:rPr>
        <w:t>, the date when the provisional Final Payment</w:t>
      </w:r>
      <w:r w:rsidR="00381B46">
        <w:rPr>
          <w:rFonts w:cs="HelveticaNeueLTCom-Roman"/>
          <w:color w:val="0070C0"/>
        </w:rPr>
        <w:t xml:space="preserve"> </w:t>
      </w:r>
      <w:r w:rsidRPr="00BE3671">
        <w:rPr>
          <w:rFonts w:cs="HelveticaNeueLTCom-Roman"/>
          <w:color w:val="0070C0"/>
        </w:rPr>
        <w:t>Schedule becomes the Final Payment Schedule.</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12.5.10</w:t>
      </w:r>
    </w:p>
    <w:p w:rsidR="00A347E4" w:rsidRPr="00BE3671" w:rsidRDefault="00A347E4" w:rsidP="00381B46">
      <w:pPr>
        <w:autoSpaceDE w:val="0"/>
        <w:autoSpaceDN w:val="0"/>
        <w:adjustRightInd w:val="0"/>
        <w:spacing w:line="240" w:lineRule="auto"/>
        <w:rPr>
          <w:rFonts w:cs="HelveticaNeueLTCom-Roman"/>
          <w:color w:val="0070C0"/>
        </w:rPr>
      </w:pPr>
      <w:r w:rsidRPr="00BE3671">
        <w:rPr>
          <w:rFonts w:cs="HelveticaNeueLTCom-Roman"/>
          <w:color w:val="0070C0"/>
        </w:rPr>
        <w:t xml:space="preserve">Failure by the Principal to notify the Engineer or Contractor under </w:t>
      </w:r>
      <w:r w:rsidRPr="00381B46">
        <w:rPr>
          <w:rFonts w:cs="HelveticaNeueLTCom-Roman"/>
          <w:b/>
          <w:color w:val="0070C0"/>
        </w:rPr>
        <w:t>12.5.2</w:t>
      </w:r>
      <w:r w:rsidRPr="00BE3671">
        <w:rPr>
          <w:rFonts w:cs="HelveticaNeueLTCom-Roman"/>
          <w:color w:val="0070C0"/>
        </w:rPr>
        <w:t xml:space="preserve"> that it requires</w:t>
      </w:r>
      <w:r w:rsidR="00381B46">
        <w:rPr>
          <w:rFonts w:cs="HelveticaNeueLTCom-Roman"/>
          <w:color w:val="0070C0"/>
        </w:rPr>
        <w:t xml:space="preserve"> </w:t>
      </w:r>
      <w:r w:rsidRPr="00BE3671">
        <w:rPr>
          <w:rFonts w:cs="HelveticaNeueLTCom-Roman"/>
          <w:color w:val="0070C0"/>
        </w:rPr>
        <w:t>any amendments to or deductions from amounts payable to the Contractor shall not</w:t>
      </w:r>
      <w:r w:rsidR="00381B46">
        <w:rPr>
          <w:rFonts w:cs="HelveticaNeueLTCom-Roman"/>
          <w:color w:val="0070C0"/>
        </w:rPr>
        <w:t xml:space="preserve"> </w:t>
      </w:r>
      <w:r w:rsidRPr="00BE3671">
        <w:rPr>
          <w:rFonts w:cs="HelveticaNeueLTCom-Roman"/>
          <w:color w:val="0070C0"/>
        </w:rPr>
        <w:t>prejudice any other method of recovery of such deductions or the Principal’s right to</w:t>
      </w:r>
      <w:r w:rsidR="00381B46">
        <w:rPr>
          <w:rFonts w:cs="HelveticaNeueLTCom-Roman"/>
          <w:color w:val="0070C0"/>
        </w:rPr>
        <w:t xml:space="preserve"> </w:t>
      </w:r>
      <w:r w:rsidRPr="00BE3671">
        <w:rPr>
          <w:rFonts w:cs="HelveticaNeueLTCom-Roman"/>
          <w:color w:val="0070C0"/>
        </w:rPr>
        <w:t>dispute any sum certified by the Engineer, except as provided in the Contract.</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12.6 Effect of Final Payment Schedule</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12.6.1</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Upon the issue of the Final Payment Schedule the Principal shall cease to be liable to</w:t>
      </w:r>
      <w:r w:rsidR="00381B46">
        <w:rPr>
          <w:rFonts w:cs="HelveticaNeueLTCom-Roman"/>
          <w:color w:val="0070C0"/>
        </w:rPr>
        <w:t xml:space="preserve"> </w:t>
      </w:r>
      <w:r w:rsidRPr="00BE3671">
        <w:rPr>
          <w:rFonts w:cs="HelveticaNeueLTCom-Roman"/>
          <w:color w:val="0070C0"/>
        </w:rPr>
        <w:t>the Contractor in respect of any of the Principal’s obligations under the Contract, except</w:t>
      </w:r>
      <w:r w:rsidR="00381B46">
        <w:rPr>
          <w:rFonts w:cs="HelveticaNeueLTCom-Roman"/>
          <w:color w:val="0070C0"/>
        </w:rPr>
        <w:t xml:space="preserve"> </w:t>
      </w:r>
      <w:r w:rsidRPr="00BE3671">
        <w:rPr>
          <w:rFonts w:cs="HelveticaNeueLTCom-Roman"/>
          <w:color w:val="0070C0"/>
        </w:rPr>
        <w:t>for the Principal’s obligations:</w:t>
      </w:r>
    </w:p>
    <w:p w:rsidR="00A347E4" w:rsidRPr="00BE3671" w:rsidRDefault="00A347E4" w:rsidP="00A347E4">
      <w:pPr>
        <w:autoSpaceDE w:val="0"/>
        <w:autoSpaceDN w:val="0"/>
        <w:adjustRightInd w:val="0"/>
        <w:spacing w:after="0" w:line="240" w:lineRule="auto"/>
        <w:rPr>
          <w:rFonts w:cs="HelveticaNeueLTCom-Roman"/>
          <w:color w:val="0070C0"/>
        </w:rPr>
      </w:pPr>
      <w:r w:rsidRPr="00381B46">
        <w:rPr>
          <w:rFonts w:cs="HelveticaNeueLTCom-Roman"/>
          <w:b/>
          <w:color w:val="0070C0"/>
        </w:rPr>
        <w:t>(a)</w:t>
      </w:r>
      <w:r w:rsidRPr="00BE3671">
        <w:rPr>
          <w:rFonts w:cs="HelveticaNeueLTCom-Roman"/>
          <w:color w:val="0070C0"/>
        </w:rPr>
        <w:t xml:space="preserve"> To pay the scheduled amount shown as payable in the Final Payment Schedule;</w:t>
      </w:r>
    </w:p>
    <w:p w:rsidR="00A347E4" w:rsidRPr="00BE3671" w:rsidRDefault="00A347E4" w:rsidP="00A347E4">
      <w:pPr>
        <w:autoSpaceDE w:val="0"/>
        <w:autoSpaceDN w:val="0"/>
        <w:adjustRightInd w:val="0"/>
        <w:spacing w:after="0" w:line="240" w:lineRule="auto"/>
        <w:rPr>
          <w:rFonts w:cs="HelveticaNeueLTCom-Roman"/>
          <w:color w:val="0070C0"/>
        </w:rPr>
      </w:pPr>
      <w:r w:rsidRPr="00381B46">
        <w:rPr>
          <w:rFonts w:cs="HelveticaNeueLTCom-Roman"/>
          <w:b/>
          <w:color w:val="0070C0"/>
        </w:rPr>
        <w:t>(b)</w:t>
      </w:r>
      <w:r w:rsidRPr="00BE3671">
        <w:rPr>
          <w:rFonts w:cs="HelveticaNeueLTCom-Roman"/>
          <w:color w:val="0070C0"/>
        </w:rPr>
        <w:t xml:space="preserve"> To pay any retention monies under </w:t>
      </w:r>
      <w:r w:rsidRPr="00381B46">
        <w:rPr>
          <w:rFonts w:cs="HelveticaNeueLTCom-Roman"/>
          <w:b/>
          <w:color w:val="0070C0"/>
        </w:rPr>
        <w:t xml:space="preserve">12.3 </w:t>
      </w:r>
      <w:r w:rsidRPr="00BE3671">
        <w:rPr>
          <w:rFonts w:cs="HelveticaNeueLTCom-Roman"/>
          <w:color w:val="0070C0"/>
        </w:rPr>
        <w:t>which are or become payable;</w:t>
      </w:r>
    </w:p>
    <w:p w:rsidR="00A347E4" w:rsidRPr="00BE3671" w:rsidRDefault="00A347E4" w:rsidP="00A347E4">
      <w:pPr>
        <w:autoSpaceDE w:val="0"/>
        <w:autoSpaceDN w:val="0"/>
        <w:adjustRightInd w:val="0"/>
        <w:spacing w:after="0" w:line="240" w:lineRule="auto"/>
        <w:rPr>
          <w:rFonts w:cs="HelveticaNeueLTCom-Roman"/>
          <w:color w:val="0070C0"/>
        </w:rPr>
      </w:pPr>
      <w:r w:rsidRPr="00381B46">
        <w:rPr>
          <w:rFonts w:cs="HelveticaNeueLTCom-Roman"/>
          <w:b/>
          <w:color w:val="0070C0"/>
        </w:rPr>
        <w:t>(c)</w:t>
      </w:r>
      <w:r w:rsidRPr="00BE3671">
        <w:rPr>
          <w:rFonts w:cs="HelveticaNeueLTCom-Roman"/>
          <w:color w:val="0070C0"/>
        </w:rPr>
        <w:t xml:space="preserve"> To pay any monies which are or become payable under </w:t>
      </w:r>
      <w:r w:rsidRPr="00381B46">
        <w:rPr>
          <w:rFonts w:cs="HelveticaNeueLTCom-Roman"/>
          <w:b/>
          <w:color w:val="0070C0"/>
        </w:rPr>
        <w:t>Section 13</w:t>
      </w:r>
      <w:r w:rsidRPr="00BE3671">
        <w:rPr>
          <w:rFonts w:cs="HelveticaNeueLTCom-Roman"/>
          <w:color w:val="0070C0"/>
        </w:rPr>
        <w:t>;</w:t>
      </w:r>
    </w:p>
    <w:p w:rsidR="00A347E4" w:rsidRPr="00BE3671" w:rsidRDefault="00A347E4" w:rsidP="00A347E4">
      <w:pPr>
        <w:autoSpaceDE w:val="0"/>
        <w:autoSpaceDN w:val="0"/>
        <w:adjustRightInd w:val="0"/>
        <w:spacing w:after="0" w:line="240" w:lineRule="auto"/>
        <w:rPr>
          <w:rFonts w:cs="HelveticaNeueLTCom-Roman"/>
          <w:color w:val="0070C0"/>
        </w:rPr>
      </w:pPr>
      <w:r w:rsidRPr="00381B46">
        <w:rPr>
          <w:rFonts w:cs="HelveticaNeueLTCom-Roman"/>
          <w:b/>
          <w:color w:val="0070C0"/>
        </w:rPr>
        <w:t>(d)</w:t>
      </w:r>
      <w:r w:rsidRPr="00BE3671">
        <w:rPr>
          <w:rFonts w:cs="HelveticaNeueLTCom-Roman"/>
          <w:color w:val="0070C0"/>
        </w:rPr>
        <w:t xml:space="preserve"> To pay interest which is or becomes payable under </w:t>
      </w:r>
      <w:r w:rsidRPr="00381B46">
        <w:rPr>
          <w:rFonts w:cs="HelveticaNeueLTCom-Roman"/>
          <w:b/>
          <w:color w:val="0070C0"/>
        </w:rPr>
        <w:t>12.7</w:t>
      </w:r>
      <w:r w:rsidRPr="00BE3671">
        <w:rPr>
          <w:rFonts w:cs="HelveticaNeueLTCom-Roman"/>
          <w:color w:val="0070C0"/>
        </w:rPr>
        <w:t>; and</w:t>
      </w:r>
    </w:p>
    <w:p w:rsidR="00A347E4" w:rsidRPr="00BE3671" w:rsidRDefault="00A347E4" w:rsidP="00381B46">
      <w:pPr>
        <w:autoSpaceDE w:val="0"/>
        <w:autoSpaceDN w:val="0"/>
        <w:adjustRightInd w:val="0"/>
        <w:spacing w:line="240" w:lineRule="auto"/>
        <w:rPr>
          <w:rFonts w:cs="MetaOT-Bold"/>
          <w:b/>
          <w:bCs/>
          <w:color w:val="0070C0"/>
        </w:rPr>
      </w:pPr>
      <w:r w:rsidRPr="00381B46">
        <w:rPr>
          <w:rFonts w:cs="HelveticaNeueLTCom-Roman"/>
          <w:b/>
          <w:color w:val="0070C0"/>
        </w:rPr>
        <w:t>(e)</w:t>
      </w:r>
      <w:r w:rsidRPr="00BE3671">
        <w:rPr>
          <w:rFonts w:cs="HelveticaNeueLTCom-Roman"/>
          <w:color w:val="0070C0"/>
        </w:rPr>
        <w:t xml:space="preserve"> To pay any scheduled amounts shown in any Payment Schedule provided prior to</w:t>
      </w:r>
      <w:r w:rsidR="00381B46">
        <w:rPr>
          <w:rFonts w:cs="HelveticaNeueLTCom-Roman"/>
          <w:color w:val="0070C0"/>
        </w:rPr>
        <w:t xml:space="preserve"> </w:t>
      </w:r>
      <w:r w:rsidRPr="00BE3671">
        <w:rPr>
          <w:rFonts w:cs="HelveticaNeueLTCom-Roman"/>
          <w:color w:val="0070C0"/>
        </w:rPr>
        <w:t>the provision of the Final Payment Schedule but unpaid at that time.</w:t>
      </w:r>
    </w:p>
    <w:p w:rsidR="00A347E4" w:rsidRPr="00BE3671" w:rsidRDefault="00A347E4" w:rsidP="00A347E4">
      <w:pPr>
        <w:autoSpaceDE w:val="0"/>
        <w:autoSpaceDN w:val="0"/>
        <w:adjustRightInd w:val="0"/>
        <w:spacing w:after="0" w:line="240" w:lineRule="auto"/>
        <w:rPr>
          <w:rFonts w:cs="MetaOT-Bold"/>
          <w:b/>
          <w:bCs/>
          <w:color w:val="0070C0"/>
        </w:rPr>
      </w:pPr>
      <w:r w:rsidRPr="00BE3671">
        <w:rPr>
          <w:rFonts w:cs="MetaOT-Bold"/>
          <w:b/>
          <w:bCs/>
          <w:color w:val="0070C0"/>
        </w:rPr>
        <w:t>G12.4 and G12.5 Final payment claim and Final Payment Schedule</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The time frame and deadlines for the final payment claim generally mirror those for</w:t>
      </w:r>
      <w:r w:rsidR="00D346AD">
        <w:rPr>
          <w:rFonts w:cs="HelveticaNeueLTCom-Roman"/>
          <w:color w:val="0070C0"/>
        </w:rPr>
        <w:t xml:space="preserve"> </w:t>
      </w:r>
      <w:r w:rsidRPr="00BE3671">
        <w:rPr>
          <w:rFonts w:cs="HelveticaNeueLTCom-Roman"/>
          <w:color w:val="0070C0"/>
        </w:rPr>
        <w:t>progress payment claims, although the deadlines are longer. It may take time to resolve</w:t>
      </w:r>
      <w:r w:rsidR="00D346AD">
        <w:rPr>
          <w:rFonts w:cs="HelveticaNeueLTCom-Roman"/>
          <w:color w:val="0070C0"/>
        </w:rPr>
        <w:t xml:space="preserve"> </w:t>
      </w:r>
      <w:r w:rsidRPr="00BE3671">
        <w:rPr>
          <w:rFonts w:cs="HelveticaNeueLTCom-Roman"/>
          <w:color w:val="0070C0"/>
        </w:rPr>
        <w:t>the amounts due to settle the Contractor’s final account, so longer periods are allowed</w:t>
      </w:r>
      <w:r w:rsidR="00D346AD">
        <w:rPr>
          <w:rFonts w:cs="HelveticaNeueLTCom-Roman"/>
          <w:color w:val="0070C0"/>
        </w:rPr>
        <w:t xml:space="preserve"> </w:t>
      </w:r>
      <w:r w:rsidRPr="00BE3671">
        <w:rPr>
          <w:rFonts w:cs="HelveticaNeueLTCom-Roman"/>
          <w:color w:val="0070C0"/>
        </w:rPr>
        <w:t>for claim assessment and settlement of the final account.</w:t>
      </w:r>
      <w:r w:rsidR="00D346AD">
        <w:rPr>
          <w:rFonts w:cs="HelveticaNeueLTCom-Roman"/>
          <w:color w:val="0070C0"/>
        </w:rPr>
        <w:t xml:space="preserve"> </w:t>
      </w:r>
      <w:r w:rsidRPr="00BE3671">
        <w:rPr>
          <w:rFonts w:cs="HelveticaNeueLTCom-Roman"/>
          <w:color w:val="0070C0"/>
        </w:rPr>
        <w:t xml:space="preserve">The 35 Working Day period referred to in </w:t>
      </w:r>
      <w:r w:rsidRPr="00D346AD">
        <w:rPr>
          <w:rFonts w:cs="HelveticaNeueLTCom-Roman"/>
          <w:b/>
          <w:color w:val="0070C0"/>
        </w:rPr>
        <w:t>12.5.1</w:t>
      </w:r>
      <w:r w:rsidRPr="00BE3671">
        <w:rPr>
          <w:rFonts w:cs="HelveticaNeueLTCom-Roman"/>
          <w:color w:val="0070C0"/>
        </w:rPr>
        <w:t xml:space="preserve"> establishes the time required for</w:t>
      </w:r>
      <w:r w:rsidR="00D346AD">
        <w:rPr>
          <w:rFonts w:cs="HelveticaNeueLTCom-Roman"/>
          <w:color w:val="0070C0"/>
        </w:rPr>
        <w:t xml:space="preserve"> </w:t>
      </w:r>
      <w:r w:rsidRPr="00BE3671">
        <w:rPr>
          <w:rFonts w:cs="HelveticaNeueLTCom-Roman"/>
          <w:color w:val="0070C0"/>
        </w:rPr>
        <w:t xml:space="preserve">the provision of a Final Payment Schedule for the purposes of </w:t>
      </w:r>
      <w:r w:rsidRPr="00D346AD">
        <w:rPr>
          <w:rFonts w:cs="HelveticaNeueLTCom-Roman"/>
          <w:b/>
          <w:color w:val="00B050"/>
        </w:rPr>
        <w:t>Section 22(b)(</w:t>
      </w:r>
      <w:proofErr w:type="spellStart"/>
      <w:r w:rsidRPr="00D346AD">
        <w:rPr>
          <w:rFonts w:cs="HelveticaNeueLTCom-Roman"/>
          <w:b/>
          <w:color w:val="00B050"/>
        </w:rPr>
        <w:t>i</w:t>
      </w:r>
      <w:proofErr w:type="spellEnd"/>
      <w:r w:rsidRPr="00D346AD">
        <w:rPr>
          <w:rFonts w:cs="HelveticaNeueLTCom-Roman"/>
          <w:b/>
          <w:color w:val="00B050"/>
        </w:rPr>
        <w:t>)</w:t>
      </w:r>
      <w:r w:rsidRPr="00BE3671">
        <w:rPr>
          <w:rFonts w:cs="HelveticaNeueLTCom-Roman"/>
          <w:color w:val="0070C0"/>
        </w:rPr>
        <w:t xml:space="preserve"> of the</w:t>
      </w:r>
    </w:p>
    <w:p w:rsidR="00A347E4" w:rsidRPr="00BE3671" w:rsidRDefault="00A347E4" w:rsidP="00D346AD">
      <w:pPr>
        <w:autoSpaceDE w:val="0"/>
        <w:autoSpaceDN w:val="0"/>
        <w:adjustRightInd w:val="0"/>
        <w:spacing w:line="240" w:lineRule="auto"/>
        <w:rPr>
          <w:rFonts w:cs="HelveticaNeueLTCom-Roman"/>
          <w:color w:val="0070C0"/>
        </w:rPr>
      </w:pPr>
      <w:r w:rsidRPr="00D346AD">
        <w:rPr>
          <w:rFonts w:cs="HelveticaNeueLTCom-Roman"/>
          <w:b/>
          <w:color w:val="00B050"/>
        </w:rPr>
        <w:t>Construction Contracts Act</w:t>
      </w:r>
      <w:r w:rsidRPr="00BE3671">
        <w:rPr>
          <w:rFonts w:cs="HelveticaNeueLTCom-Roman"/>
          <w:color w:val="0070C0"/>
        </w:rPr>
        <w:t>.</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The time frame and deadlines for the final payment claim are summarised below:</w:t>
      </w:r>
    </w:p>
    <w:p w:rsidR="00A347E4" w:rsidRPr="00BE3671" w:rsidRDefault="00A347E4" w:rsidP="00A347E4">
      <w:pPr>
        <w:autoSpaceDE w:val="0"/>
        <w:autoSpaceDN w:val="0"/>
        <w:adjustRightInd w:val="0"/>
        <w:spacing w:after="0" w:line="240" w:lineRule="auto"/>
        <w:rPr>
          <w:rFonts w:cs="HelveticaNeueLTCom-Bd"/>
          <w:color w:val="0070C0"/>
        </w:rPr>
      </w:pPr>
      <w:r w:rsidRPr="00BE3671">
        <w:rPr>
          <w:rFonts w:cs="HelveticaNeueLTCom-Bd"/>
          <w:color w:val="0070C0"/>
        </w:rPr>
        <w:t>Deadline</w:t>
      </w:r>
      <w:r w:rsidR="00E4698F">
        <w:rPr>
          <w:rFonts w:cs="HelveticaNeueLTCom-Bd"/>
          <w:color w:val="0070C0"/>
        </w:rPr>
        <w:t xml:space="preserve"> </w:t>
      </w:r>
      <w:r w:rsidRPr="00BE3671">
        <w:rPr>
          <w:rFonts w:cs="HelveticaNeueLTCom-Bd"/>
          <w:color w:val="0070C0"/>
        </w:rPr>
        <w:t>(Working Day)</w:t>
      </w:r>
    </w:p>
    <w:p w:rsidR="00E4698F" w:rsidRDefault="00E4698F" w:rsidP="00BB543B">
      <w:pPr>
        <w:autoSpaceDE w:val="0"/>
        <w:autoSpaceDN w:val="0"/>
        <w:adjustRightInd w:val="0"/>
        <w:spacing w:line="240" w:lineRule="auto"/>
        <w:rPr>
          <w:rFonts w:cs="HelveticaNeueLTCom-Roman"/>
          <w:color w:val="0070C0"/>
        </w:rPr>
      </w:pPr>
    </w:p>
    <w:p w:rsidR="00B95620" w:rsidRDefault="00E4698F" w:rsidP="00E4698F">
      <w:pPr>
        <w:autoSpaceDE w:val="0"/>
        <w:autoSpaceDN w:val="0"/>
        <w:adjustRightInd w:val="0"/>
        <w:spacing w:after="0" w:line="240" w:lineRule="auto"/>
        <w:rPr>
          <w:rFonts w:cs="HelveticaNeueLTCom-Roman"/>
          <w:color w:val="0070C0"/>
        </w:rPr>
      </w:pPr>
      <w:r w:rsidRPr="00E4698F">
        <w:rPr>
          <w:rFonts w:cs="HelveticaNeueLTCom-Roman"/>
          <w:b/>
          <w:color w:val="0070C0"/>
        </w:rPr>
        <w:t xml:space="preserve">WD </w:t>
      </w:r>
      <w:r w:rsidR="00A347E4" w:rsidRPr="00E4698F">
        <w:rPr>
          <w:rFonts w:cs="HelveticaNeueLTCom-Roman"/>
          <w:b/>
          <w:color w:val="0070C0"/>
        </w:rPr>
        <w:t>0</w:t>
      </w:r>
      <w:r w:rsidR="00A347E4" w:rsidRPr="00BE3671">
        <w:rPr>
          <w:rFonts w:cs="HelveticaNeueLTCom-Roman"/>
          <w:color w:val="0070C0"/>
        </w:rPr>
        <w:t xml:space="preserve"> Contractor serves final payment claim on Engineer;</w:t>
      </w:r>
      <w:r w:rsidR="00BB543B">
        <w:rPr>
          <w:rFonts w:cs="HelveticaNeueLTCom-Roman"/>
          <w:color w:val="0070C0"/>
        </w:rPr>
        <w:t xml:space="preserve"> </w:t>
      </w:r>
      <w:r w:rsidR="00A347E4" w:rsidRPr="00BE3671">
        <w:rPr>
          <w:rFonts w:cs="HelveticaNeueLTCom-Roman"/>
          <w:color w:val="0070C0"/>
        </w:rPr>
        <w:t xml:space="preserve">copy to Principal. </w:t>
      </w:r>
    </w:p>
    <w:p w:rsidR="00A347E4" w:rsidRPr="00E4698F" w:rsidRDefault="00B95620" w:rsidP="00B95620">
      <w:pPr>
        <w:autoSpaceDE w:val="0"/>
        <w:autoSpaceDN w:val="0"/>
        <w:adjustRightInd w:val="0"/>
        <w:spacing w:line="240" w:lineRule="auto"/>
        <w:rPr>
          <w:rFonts w:cs="HelveticaNeueLTCom-Roman"/>
          <w:b/>
          <w:color w:val="0070C0"/>
        </w:rPr>
      </w:pPr>
      <w:r>
        <w:rPr>
          <w:rFonts w:cs="HelveticaNeueLTCom-Roman"/>
          <w:color w:val="0070C0"/>
        </w:rPr>
        <w:t xml:space="preserve">            </w:t>
      </w:r>
      <w:r w:rsidR="00A347E4" w:rsidRPr="00BE3671">
        <w:rPr>
          <w:rFonts w:cs="HelveticaNeueLTCom-Roman"/>
          <w:color w:val="0070C0"/>
        </w:rPr>
        <w:t>All subsequent deadlines number</w:t>
      </w:r>
      <w:r w:rsidR="00BB543B">
        <w:rPr>
          <w:rFonts w:cs="HelveticaNeueLTCom-Roman"/>
          <w:color w:val="0070C0"/>
        </w:rPr>
        <w:t xml:space="preserve"> </w:t>
      </w:r>
      <w:r w:rsidR="00A347E4" w:rsidRPr="00BE3671">
        <w:rPr>
          <w:rFonts w:cs="HelveticaNeueLTCom-Roman"/>
          <w:color w:val="0070C0"/>
        </w:rPr>
        <w:t>from this date</w:t>
      </w:r>
      <w:r w:rsidR="00E4698F">
        <w:rPr>
          <w:rFonts w:cs="HelveticaNeueLTCom-Roman"/>
          <w:color w:val="0070C0"/>
        </w:rPr>
        <w:t xml:space="preserve">  </w:t>
      </w:r>
      <w:r>
        <w:rPr>
          <w:rFonts w:cs="HelveticaNeueLTCom-Roman"/>
          <w:color w:val="0070C0"/>
        </w:rPr>
        <w:t xml:space="preserve">                                                          </w:t>
      </w:r>
      <w:r>
        <w:rPr>
          <w:rFonts w:cs="HelveticaNeueLTCom-Roman"/>
          <w:b/>
          <w:color w:val="0070C0"/>
        </w:rPr>
        <w:t>12.4.1</w:t>
      </w:r>
      <w:r>
        <w:rPr>
          <w:rFonts w:cs="HelveticaNeueLTCom-Roman"/>
          <w:color w:val="0070C0"/>
        </w:rPr>
        <w:t xml:space="preserve">                                                                                                 </w:t>
      </w:r>
    </w:p>
    <w:p w:rsidR="00E4698F" w:rsidRDefault="00E4698F" w:rsidP="00E4698F">
      <w:pPr>
        <w:autoSpaceDE w:val="0"/>
        <w:autoSpaceDN w:val="0"/>
        <w:adjustRightInd w:val="0"/>
        <w:spacing w:line="240" w:lineRule="auto"/>
        <w:rPr>
          <w:rFonts w:cs="HelveticaNeueLTCom-Roman"/>
          <w:color w:val="0070C0"/>
        </w:rPr>
      </w:pPr>
      <w:r w:rsidRPr="00E4698F">
        <w:rPr>
          <w:rFonts w:cs="HelveticaNeueLTCom-Roman"/>
          <w:b/>
          <w:color w:val="0070C0"/>
        </w:rPr>
        <w:t xml:space="preserve">WD </w:t>
      </w:r>
      <w:r w:rsidR="00A347E4" w:rsidRPr="00E4698F">
        <w:rPr>
          <w:rFonts w:cs="HelveticaNeueLTCom-Roman"/>
          <w:b/>
          <w:color w:val="0070C0"/>
        </w:rPr>
        <w:t xml:space="preserve">20 </w:t>
      </w:r>
      <w:r w:rsidR="00A347E4" w:rsidRPr="00BE3671">
        <w:rPr>
          <w:rFonts w:cs="HelveticaNeueLTCom-Roman"/>
          <w:color w:val="0070C0"/>
        </w:rPr>
        <w:t>Engineer provides Final Payment Schedule to</w:t>
      </w:r>
      <w:r w:rsidR="00BB543B">
        <w:rPr>
          <w:rFonts w:cs="HelveticaNeueLTCom-Roman"/>
          <w:color w:val="0070C0"/>
        </w:rPr>
        <w:t xml:space="preserve"> </w:t>
      </w:r>
      <w:r w:rsidR="00A347E4" w:rsidRPr="00BE3671">
        <w:rPr>
          <w:rFonts w:cs="HelveticaNeueLTCom-Roman"/>
          <w:color w:val="0070C0"/>
        </w:rPr>
        <w:t>Contractor; copy to Principal.</w:t>
      </w:r>
      <w:r>
        <w:rPr>
          <w:rFonts w:cs="HelveticaNeueLTCom-Roman"/>
          <w:color w:val="0070C0"/>
        </w:rPr>
        <w:t xml:space="preserve"> </w:t>
      </w:r>
      <w:r w:rsidR="00B95620">
        <w:rPr>
          <w:rFonts w:cs="HelveticaNeueLTCom-Roman"/>
          <w:color w:val="0070C0"/>
        </w:rPr>
        <w:t xml:space="preserve">          </w:t>
      </w:r>
      <w:r>
        <w:rPr>
          <w:rFonts w:cs="HelveticaNeueLTCom-Roman"/>
          <w:b/>
          <w:color w:val="0070C0"/>
        </w:rPr>
        <w:t>12.5.1</w:t>
      </w:r>
    </w:p>
    <w:p w:rsidR="00E4698F" w:rsidRDefault="00E4698F" w:rsidP="00E4698F">
      <w:pPr>
        <w:autoSpaceDE w:val="0"/>
        <w:autoSpaceDN w:val="0"/>
        <w:adjustRightInd w:val="0"/>
        <w:spacing w:after="0" w:line="240" w:lineRule="auto"/>
        <w:rPr>
          <w:rFonts w:cs="HelveticaNeueLTCom-Roman"/>
          <w:color w:val="0070C0"/>
        </w:rPr>
      </w:pPr>
      <w:r>
        <w:rPr>
          <w:rFonts w:cs="HelveticaNeueLTCom-Roman"/>
          <w:color w:val="0070C0"/>
        </w:rPr>
        <w:t xml:space="preserve">              </w:t>
      </w:r>
      <w:r w:rsidR="00A347E4" w:rsidRPr="00BE3671">
        <w:rPr>
          <w:rFonts w:cs="HelveticaNeueLTCom-Roman"/>
          <w:color w:val="0070C0"/>
        </w:rPr>
        <w:t>Final Payment Schedule should be stated as</w:t>
      </w:r>
      <w:r w:rsidR="00BB543B">
        <w:rPr>
          <w:rFonts w:cs="HelveticaNeueLTCom-Roman"/>
          <w:color w:val="0070C0"/>
        </w:rPr>
        <w:t xml:space="preserve"> </w:t>
      </w:r>
      <w:r w:rsidR="00A347E4" w:rsidRPr="00BE3671">
        <w:rPr>
          <w:rFonts w:cs="HelveticaNeueLTCom-Roman"/>
          <w:color w:val="0070C0"/>
        </w:rPr>
        <w:t xml:space="preserve">‘provisional’ in case it is necessary </w:t>
      </w:r>
    </w:p>
    <w:p w:rsidR="00A347E4" w:rsidRDefault="00E4698F" w:rsidP="00E4698F">
      <w:pPr>
        <w:autoSpaceDE w:val="0"/>
        <w:autoSpaceDN w:val="0"/>
        <w:adjustRightInd w:val="0"/>
        <w:spacing w:line="240" w:lineRule="auto"/>
        <w:rPr>
          <w:rFonts w:cs="HelveticaNeueLTCom-Roman"/>
          <w:color w:val="0070C0"/>
        </w:rPr>
      </w:pPr>
      <w:r>
        <w:rPr>
          <w:rFonts w:cs="HelveticaNeueLTCom-Roman"/>
          <w:color w:val="0070C0"/>
        </w:rPr>
        <w:t xml:space="preserve">              </w:t>
      </w:r>
      <w:proofErr w:type="gramStart"/>
      <w:r w:rsidR="00B95620">
        <w:rPr>
          <w:rFonts w:cs="HelveticaNeueLTCom-Roman"/>
          <w:color w:val="0070C0"/>
        </w:rPr>
        <w:t>for</w:t>
      </w:r>
      <w:proofErr w:type="gramEnd"/>
      <w:r w:rsidR="00B95620">
        <w:rPr>
          <w:rFonts w:cs="HelveticaNeueLTCom-Roman"/>
          <w:color w:val="0070C0"/>
        </w:rPr>
        <w:t xml:space="preserve"> a </w:t>
      </w:r>
      <w:r w:rsidRPr="00BE3671">
        <w:rPr>
          <w:rFonts w:cs="HelveticaNeueLTCom-Roman"/>
          <w:color w:val="0070C0"/>
        </w:rPr>
        <w:t>R</w:t>
      </w:r>
      <w:r w:rsidR="00A347E4" w:rsidRPr="00BE3671">
        <w:rPr>
          <w:rFonts w:cs="HelveticaNeueLTCom-Roman"/>
          <w:color w:val="0070C0"/>
        </w:rPr>
        <w:t>eplacement</w:t>
      </w:r>
      <w:r>
        <w:rPr>
          <w:rFonts w:cs="HelveticaNeueLTCom-Roman"/>
          <w:color w:val="0070C0"/>
        </w:rPr>
        <w:t xml:space="preserve"> </w:t>
      </w:r>
      <w:r w:rsidR="00A347E4" w:rsidRPr="00BE3671">
        <w:rPr>
          <w:rFonts w:cs="HelveticaNeueLTCom-Roman"/>
          <w:color w:val="0070C0"/>
        </w:rPr>
        <w:t xml:space="preserve">Final Payment Schedule to be provided under </w:t>
      </w:r>
      <w:r w:rsidR="00A347E4" w:rsidRPr="00B95620">
        <w:rPr>
          <w:rFonts w:cs="HelveticaNeueLTCom-Roman"/>
          <w:b/>
          <w:i/>
          <w:color w:val="0070C0"/>
        </w:rPr>
        <w:t>12.5.3</w:t>
      </w:r>
      <w:r w:rsidR="00A347E4" w:rsidRPr="00BE3671">
        <w:rPr>
          <w:rFonts w:cs="HelveticaNeueLTCom-Roman"/>
          <w:color w:val="0070C0"/>
        </w:rPr>
        <w:t>.OR</w:t>
      </w:r>
      <w:r>
        <w:rPr>
          <w:rFonts w:cs="HelveticaNeueLTCom-Roman"/>
          <w:color w:val="0070C0"/>
        </w:rPr>
        <w:t xml:space="preserve">  </w:t>
      </w:r>
      <w:r w:rsidR="00B95620">
        <w:rPr>
          <w:rFonts w:cs="HelveticaNeueLTCom-Roman"/>
          <w:color w:val="0070C0"/>
        </w:rPr>
        <w:t xml:space="preserve">        </w:t>
      </w:r>
      <w:r w:rsidR="00B95620" w:rsidRPr="00B95620">
        <w:rPr>
          <w:rFonts w:cs="HelveticaNeueLTCom-Roman"/>
          <w:b/>
          <w:color w:val="0070C0"/>
        </w:rPr>
        <w:t>12.5.6</w:t>
      </w:r>
    </w:p>
    <w:p w:rsidR="00B95620" w:rsidRDefault="00E4698F" w:rsidP="00A347E4">
      <w:pPr>
        <w:autoSpaceDE w:val="0"/>
        <w:autoSpaceDN w:val="0"/>
        <w:adjustRightInd w:val="0"/>
        <w:spacing w:after="0" w:line="240" w:lineRule="auto"/>
        <w:rPr>
          <w:rFonts w:cs="HelveticaNeueLTCom-Roman"/>
          <w:color w:val="0070C0"/>
        </w:rPr>
      </w:pPr>
      <w:r>
        <w:rPr>
          <w:rFonts w:cs="HelveticaNeueLTCom-Roman"/>
          <w:color w:val="0070C0"/>
        </w:rPr>
        <w:t xml:space="preserve">              </w:t>
      </w:r>
      <w:r w:rsidR="00A347E4" w:rsidRPr="00BE3671">
        <w:rPr>
          <w:rFonts w:cs="HelveticaNeueLTCom-Roman"/>
          <w:color w:val="0070C0"/>
        </w:rPr>
        <w:t>If a Final Payment Schedule cannot be provided,</w:t>
      </w:r>
      <w:r w:rsidR="00BB543B">
        <w:rPr>
          <w:rFonts w:cs="HelveticaNeueLTCom-Roman"/>
          <w:color w:val="0070C0"/>
        </w:rPr>
        <w:t xml:space="preserve"> </w:t>
      </w:r>
      <w:r w:rsidR="00A347E4" w:rsidRPr="00BE3671">
        <w:rPr>
          <w:rFonts w:cs="HelveticaNeueLTCom-Roman"/>
          <w:color w:val="0070C0"/>
        </w:rPr>
        <w:t xml:space="preserve">Engineer issues explanatory </w:t>
      </w:r>
    </w:p>
    <w:p w:rsidR="00A347E4" w:rsidRPr="00BB543B" w:rsidRDefault="00B95620" w:rsidP="00A347E4">
      <w:pPr>
        <w:autoSpaceDE w:val="0"/>
        <w:autoSpaceDN w:val="0"/>
        <w:adjustRightInd w:val="0"/>
        <w:spacing w:after="0" w:line="240" w:lineRule="auto"/>
        <w:rPr>
          <w:rFonts w:cs="HelveticaNeueLTCom-Roman"/>
          <w:b/>
          <w:color w:val="0070C0"/>
        </w:rPr>
      </w:pPr>
      <w:r>
        <w:rPr>
          <w:rFonts w:cs="HelveticaNeueLTCom-Roman"/>
          <w:color w:val="0070C0"/>
        </w:rPr>
        <w:t xml:space="preserve">              </w:t>
      </w:r>
      <w:proofErr w:type="gramStart"/>
      <w:r w:rsidR="00A347E4" w:rsidRPr="00BE3671">
        <w:rPr>
          <w:rFonts w:cs="HelveticaNeueLTCom-Roman"/>
          <w:color w:val="0070C0"/>
        </w:rPr>
        <w:t>statement</w:t>
      </w:r>
      <w:proofErr w:type="gramEnd"/>
      <w:r w:rsidR="00A347E4" w:rsidRPr="00BE3671">
        <w:rPr>
          <w:rFonts w:cs="HelveticaNeueLTCom-Roman"/>
          <w:color w:val="0070C0"/>
        </w:rPr>
        <w:t xml:space="preserve"> and certificate in</w:t>
      </w:r>
      <w:r w:rsidR="00BB543B">
        <w:rPr>
          <w:rFonts w:cs="HelveticaNeueLTCom-Roman"/>
          <w:color w:val="0070C0"/>
        </w:rPr>
        <w:t xml:space="preserve"> </w:t>
      </w:r>
      <w:r w:rsidR="00A347E4" w:rsidRPr="00BE3671">
        <w:rPr>
          <w:rFonts w:cs="HelveticaNeueLTCom-Roman"/>
          <w:color w:val="0070C0"/>
        </w:rPr>
        <w:t>form</w:t>
      </w:r>
      <w:r w:rsidR="00E4698F">
        <w:rPr>
          <w:rFonts w:cs="HelveticaNeueLTCom-Roman"/>
          <w:color w:val="0070C0"/>
        </w:rPr>
        <w:t xml:space="preserve"> of a Progress Payment Schedule</w:t>
      </w:r>
      <w:r w:rsidR="00E4698F" w:rsidRPr="00BB543B">
        <w:rPr>
          <w:rFonts w:cs="HelveticaNeueLTCom-Roman"/>
          <w:b/>
          <w:color w:val="0070C0"/>
        </w:rPr>
        <w:t xml:space="preserve"> </w:t>
      </w:r>
      <w:r>
        <w:rPr>
          <w:rFonts w:cs="HelveticaNeueLTCom-Roman"/>
          <w:b/>
          <w:color w:val="0070C0"/>
        </w:rPr>
        <w:t xml:space="preserve">                                                     </w:t>
      </w:r>
    </w:p>
    <w:p w:rsidR="00E4698F" w:rsidRDefault="00E4698F" w:rsidP="00A347E4">
      <w:pPr>
        <w:autoSpaceDE w:val="0"/>
        <w:autoSpaceDN w:val="0"/>
        <w:adjustRightInd w:val="0"/>
        <w:spacing w:after="0" w:line="240" w:lineRule="auto"/>
        <w:rPr>
          <w:rFonts w:cs="HelveticaNeueLTCom-Roman"/>
          <w:color w:val="0070C0"/>
        </w:rPr>
      </w:pPr>
    </w:p>
    <w:p w:rsidR="00E4698F" w:rsidRDefault="00E4698F" w:rsidP="00A347E4">
      <w:pPr>
        <w:autoSpaceDE w:val="0"/>
        <w:autoSpaceDN w:val="0"/>
        <w:adjustRightInd w:val="0"/>
        <w:spacing w:after="0" w:line="240" w:lineRule="auto"/>
        <w:rPr>
          <w:rFonts w:cs="HelveticaNeueLTCom-Roman"/>
          <w:b/>
          <w:color w:val="0070C0"/>
        </w:rPr>
      </w:pPr>
    </w:p>
    <w:p w:rsidR="00B95620" w:rsidRDefault="00E4698F" w:rsidP="00A347E4">
      <w:pPr>
        <w:autoSpaceDE w:val="0"/>
        <w:autoSpaceDN w:val="0"/>
        <w:adjustRightInd w:val="0"/>
        <w:spacing w:after="0" w:line="240" w:lineRule="auto"/>
        <w:rPr>
          <w:rFonts w:cs="HelveticaNeueLTCom-Roman"/>
          <w:color w:val="0070C0"/>
        </w:rPr>
      </w:pPr>
      <w:r w:rsidRPr="00E4698F">
        <w:rPr>
          <w:rFonts w:cs="HelveticaNeueLTCom-Roman"/>
          <w:b/>
          <w:color w:val="0070C0"/>
        </w:rPr>
        <w:lastRenderedPageBreak/>
        <w:t xml:space="preserve">WD </w:t>
      </w:r>
      <w:r w:rsidR="00A347E4" w:rsidRPr="00E4698F">
        <w:rPr>
          <w:rFonts w:cs="HelveticaNeueLTCom-Roman"/>
          <w:b/>
          <w:color w:val="0070C0"/>
        </w:rPr>
        <w:t>30</w:t>
      </w:r>
      <w:r w:rsidR="00A347E4" w:rsidRPr="00BE3671">
        <w:rPr>
          <w:rFonts w:cs="HelveticaNeueLTCom-Roman"/>
          <w:color w:val="0070C0"/>
        </w:rPr>
        <w:t xml:space="preserve"> Principal may notify Engineer of any amendments or</w:t>
      </w:r>
      <w:r w:rsidR="00BB543B">
        <w:rPr>
          <w:rFonts w:cs="HelveticaNeueLTCom-Roman"/>
          <w:color w:val="0070C0"/>
        </w:rPr>
        <w:t xml:space="preserve"> </w:t>
      </w:r>
      <w:r w:rsidR="00A347E4" w:rsidRPr="00BE3671">
        <w:rPr>
          <w:rFonts w:cs="HelveticaNeueLTCom-Roman"/>
          <w:color w:val="0070C0"/>
        </w:rPr>
        <w:t xml:space="preserve">deductions, with </w:t>
      </w:r>
    </w:p>
    <w:p w:rsidR="00A347E4" w:rsidRPr="00E4698F" w:rsidRDefault="00B95620" w:rsidP="00B95620">
      <w:pPr>
        <w:autoSpaceDE w:val="0"/>
        <w:autoSpaceDN w:val="0"/>
        <w:adjustRightInd w:val="0"/>
        <w:spacing w:line="240" w:lineRule="auto"/>
        <w:rPr>
          <w:rFonts w:cs="HelveticaNeueLTCom-Roman"/>
          <w:color w:val="0070C0"/>
        </w:rPr>
      </w:pPr>
      <w:r>
        <w:rPr>
          <w:rFonts w:cs="HelveticaNeueLTCom-Roman"/>
          <w:color w:val="0070C0"/>
        </w:rPr>
        <w:t xml:space="preserve">              </w:t>
      </w:r>
      <w:proofErr w:type="gramStart"/>
      <w:r w:rsidR="00A347E4" w:rsidRPr="00BE3671">
        <w:rPr>
          <w:rFonts w:cs="HelveticaNeueLTCom-Roman"/>
          <w:color w:val="0070C0"/>
        </w:rPr>
        <w:t>reasons</w:t>
      </w:r>
      <w:proofErr w:type="gramEnd"/>
      <w:r w:rsidR="00A347E4" w:rsidRPr="00BE3671">
        <w:rPr>
          <w:rFonts w:cs="HelveticaNeueLTCom-Roman"/>
          <w:color w:val="0070C0"/>
        </w:rPr>
        <w:t xml:space="preserve">; copy to </w:t>
      </w:r>
      <w:r w:rsidR="00BB543B">
        <w:rPr>
          <w:rFonts w:cs="HelveticaNeueLTCom-Roman"/>
          <w:color w:val="0070C0"/>
        </w:rPr>
        <w:t>C</w:t>
      </w:r>
      <w:r w:rsidR="00A347E4" w:rsidRPr="00BE3671">
        <w:rPr>
          <w:rFonts w:cs="HelveticaNeueLTCom-Roman"/>
          <w:color w:val="0070C0"/>
        </w:rPr>
        <w:t>ontractor</w:t>
      </w:r>
      <w:r w:rsidR="00E4698F">
        <w:rPr>
          <w:rFonts w:cs="HelveticaNeueLTCom-Roman"/>
          <w:color w:val="0070C0"/>
        </w:rPr>
        <w:t xml:space="preserve"> </w:t>
      </w:r>
      <w:r>
        <w:rPr>
          <w:rFonts w:cs="HelveticaNeueLTCom-Roman"/>
          <w:color w:val="0070C0"/>
        </w:rPr>
        <w:t xml:space="preserve">                                                                                         </w:t>
      </w:r>
      <w:r w:rsidR="00A347E4" w:rsidRPr="00E4698F">
        <w:rPr>
          <w:rFonts w:cs="HelveticaNeueLTCom-Roman"/>
          <w:b/>
          <w:color w:val="0070C0"/>
        </w:rPr>
        <w:t>12.5.2</w:t>
      </w:r>
    </w:p>
    <w:p w:rsidR="00D63D54" w:rsidRDefault="00D63D54" w:rsidP="00E4698F">
      <w:pPr>
        <w:autoSpaceDE w:val="0"/>
        <w:autoSpaceDN w:val="0"/>
        <w:adjustRightInd w:val="0"/>
        <w:spacing w:line="240" w:lineRule="auto"/>
        <w:rPr>
          <w:rFonts w:cs="HelveticaNeueLTCom-It"/>
          <w:i/>
          <w:iCs/>
          <w:color w:val="0070C0"/>
        </w:rPr>
      </w:pPr>
      <w:r w:rsidRPr="00D63D54">
        <w:rPr>
          <w:rFonts w:cs="HelveticaNeueLTCom-Roman"/>
          <w:b/>
          <w:color w:val="0070C0"/>
        </w:rPr>
        <w:t xml:space="preserve">WD </w:t>
      </w:r>
      <w:r w:rsidR="00A347E4" w:rsidRPr="00D63D54">
        <w:rPr>
          <w:rFonts w:cs="HelveticaNeueLTCom-Roman"/>
          <w:b/>
          <w:color w:val="0070C0"/>
        </w:rPr>
        <w:t>35</w:t>
      </w:r>
      <w:r w:rsidR="00A347E4" w:rsidRPr="00BE3671">
        <w:rPr>
          <w:rFonts w:cs="HelveticaNeueLTCom-Roman"/>
          <w:color w:val="0070C0"/>
        </w:rPr>
        <w:t xml:space="preserve"> </w:t>
      </w:r>
      <w:r w:rsidR="00A347E4" w:rsidRPr="00BE3671">
        <w:rPr>
          <w:rFonts w:cs="HelveticaNeueLTCom-It"/>
          <w:i/>
          <w:iCs/>
          <w:color w:val="0070C0"/>
        </w:rPr>
        <w:t>If Principal notifies amendments or deductions under</w:t>
      </w:r>
      <w:r w:rsidR="00E4698F">
        <w:rPr>
          <w:rFonts w:cs="HelveticaNeueLTCom-It"/>
          <w:i/>
          <w:iCs/>
          <w:color w:val="0070C0"/>
        </w:rPr>
        <w:t xml:space="preserve"> </w:t>
      </w:r>
      <w:r w:rsidR="00A347E4" w:rsidRPr="00E4698F">
        <w:rPr>
          <w:rFonts w:cs="HelveticaNeueLTCom-It"/>
          <w:b/>
          <w:i/>
          <w:iCs/>
          <w:color w:val="0070C0"/>
        </w:rPr>
        <w:t>12.5.2</w:t>
      </w:r>
      <w:r w:rsidR="00A347E4" w:rsidRPr="00BE3671">
        <w:rPr>
          <w:rFonts w:cs="HelveticaNeueLTCom-It"/>
          <w:i/>
          <w:iCs/>
          <w:color w:val="0070C0"/>
        </w:rPr>
        <w:t>:</w:t>
      </w:r>
      <w:r w:rsidR="00E4698F">
        <w:rPr>
          <w:rFonts w:cs="HelveticaNeueLTCom-It"/>
          <w:i/>
          <w:iCs/>
          <w:color w:val="0070C0"/>
        </w:rPr>
        <w:t xml:space="preserve"> </w:t>
      </w:r>
      <w:r w:rsidR="002C0FFF">
        <w:rPr>
          <w:rFonts w:cs="HelveticaNeueLTCom-It"/>
          <w:i/>
          <w:iCs/>
          <w:color w:val="0070C0"/>
        </w:rPr>
        <w:t xml:space="preserve">  </w:t>
      </w:r>
      <w:r w:rsidR="00B95620">
        <w:rPr>
          <w:rFonts w:cs="HelveticaNeueLTCom-It"/>
          <w:i/>
          <w:iCs/>
          <w:color w:val="0070C0"/>
        </w:rPr>
        <w:t xml:space="preserve">                              </w:t>
      </w:r>
      <w:r w:rsidR="002C0FFF" w:rsidRPr="002C0FFF">
        <w:rPr>
          <w:rFonts w:cs="HelveticaNeueLTCom-It"/>
          <w:b/>
          <w:iCs/>
          <w:color w:val="0070C0"/>
        </w:rPr>
        <w:t>12.5.3</w:t>
      </w:r>
    </w:p>
    <w:p w:rsidR="00B95620" w:rsidRDefault="00D63D54" w:rsidP="00B95620">
      <w:pPr>
        <w:autoSpaceDE w:val="0"/>
        <w:autoSpaceDN w:val="0"/>
        <w:adjustRightInd w:val="0"/>
        <w:spacing w:after="0" w:line="240" w:lineRule="auto"/>
        <w:rPr>
          <w:rFonts w:cs="HelveticaNeueLTCom-Roman"/>
          <w:color w:val="0070C0"/>
        </w:rPr>
      </w:pPr>
      <w:r>
        <w:rPr>
          <w:rFonts w:cs="HelveticaNeueLTCom-It"/>
          <w:i/>
          <w:iCs/>
          <w:color w:val="0070C0"/>
        </w:rPr>
        <w:t xml:space="preserve">             </w:t>
      </w:r>
      <w:r w:rsidR="00A347E4" w:rsidRPr="00BE3671">
        <w:rPr>
          <w:rFonts w:cs="HelveticaNeueLTCom-Roman"/>
          <w:color w:val="0070C0"/>
        </w:rPr>
        <w:t>Engineer provides replacement Final Payment Schedule</w:t>
      </w:r>
      <w:r w:rsidR="00E4698F">
        <w:rPr>
          <w:rFonts w:cs="HelveticaNeueLTCom-Roman"/>
          <w:color w:val="0070C0"/>
        </w:rPr>
        <w:t xml:space="preserve"> </w:t>
      </w:r>
      <w:r w:rsidR="00A347E4" w:rsidRPr="00BE3671">
        <w:rPr>
          <w:rFonts w:cs="HelveticaNeueLTCom-Roman"/>
          <w:color w:val="0070C0"/>
        </w:rPr>
        <w:t>t</w:t>
      </w:r>
      <w:r w:rsidR="002C0FFF">
        <w:rPr>
          <w:rFonts w:cs="HelveticaNeueLTCom-Roman"/>
          <w:color w:val="0070C0"/>
        </w:rPr>
        <w:t xml:space="preserve">o Contractor; </w:t>
      </w:r>
    </w:p>
    <w:p w:rsidR="00E4698F" w:rsidRDefault="00B95620" w:rsidP="00E4698F">
      <w:pPr>
        <w:autoSpaceDE w:val="0"/>
        <w:autoSpaceDN w:val="0"/>
        <w:adjustRightInd w:val="0"/>
        <w:spacing w:line="240" w:lineRule="auto"/>
        <w:rPr>
          <w:rFonts w:cs="HelveticaNeueLTCom-It"/>
          <w:i/>
          <w:iCs/>
          <w:color w:val="0070C0"/>
        </w:rPr>
      </w:pPr>
      <w:r>
        <w:rPr>
          <w:rFonts w:cs="HelveticaNeueLTCom-Roman"/>
          <w:color w:val="0070C0"/>
        </w:rPr>
        <w:t xml:space="preserve">             </w:t>
      </w:r>
      <w:proofErr w:type="gramStart"/>
      <w:r w:rsidR="002C0FFF">
        <w:rPr>
          <w:rFonts w:cs="HelveticaNeueLTCom-Roman"/>
          <w:color w:val="0070C0"/>
        </w:rPr>
        <w:t>copy</w:t>
      </w:r>
      <w:proofErr w:type="gramEnd"/>
      <w:r w:rsidR="002C0FFF">
        <w:rPr>
          <w:rFonts w:cs="HelveticaNeueLTCom-Roman"/>
          <w:color w:val="0070C0"/>
        </w:rPr>
        <w:t xml:space="preserve"> to Principal </w:t>
      </w:r>
      <w:r w:rsidR="00A347E4" w:rsidRPr="00BE3671">
        <w:rPr>
          <w:rFonts w:cs="HelveticaNeueLTCom-It"/>
          <w:i/>
          <w:iCs/>
          <w:color w:val="0070C0"/>
        </w:rPr>
        <w:t xml:space="preserve">OR </w:t>
      </w:r>
    </w:p>
    <w:p w:rsidR="00A347E4" w:rsidRPr="00BE3671" w:rsidRDefault="002C0FFF" w:rsidP="00A347E4">
      <w:pPr>
        <w:autoSpaceDE w:val="0"/>
        <w:autoSpaceDN w:val="0"/>
        <w:adjustRightInd w:val="0"/>
        <w:spacing w:after="0" w:line="240" w:lineRule="auto"/>
        <w:rPr>
          <w:rFonts w:cs="HelveticaNeueLTCom-It"/>
          <w:i/>
          <w:iCs/>
          <w:color w:val="0070C0"/>
        </w:rPr>
      </w:pPr>
      <w:r>
        <w:rPr>
          <w:rFonts w:cs="HelveticaNeueLTCom-It"/>
          <w:i/>
          <w:iCs/>
          <w:color w:val="0070C0"/>
        </w:rPr>
        <w:t xml:space="preserve">             </w:t>
      </w:r>
      <w:proofErr w:type="gramStart"/>
      <w:r w:rsidR="00A347E4" w:rsidRPr="00BE3671">
        <w:rPr>
          <w:rFonts w:cs="HelveticaNeueLTCom-It"/>
          <w:i/>
          <w:iCs/>
          <w:color w:val="0070C0"/>
        </w:rPr>
        <w:t>if</w:t>
      </w:r>
      <w:proofErr w:type="gramEnd"/>
      <w:r w:rsidR="00A347E4" w:rsidRPr="00BE3671">
        <w:rPr>
          <w:rFonts w:cs="HelveticaNeueLTCom-It"/>
          <w:i/>
          <w:iCs/>
          <w:color w:val="0070C0"/>
        </w:rPr>
        <w:t xml:space="preserve"> no Principal’s deductions are notified under</w:t>
      </w:r>
      <w:r w:rsidR="00E4698F">
        <w:rPr>
          <w:rFonts w:cs="HelveticaNeueLTCom-It"/>
          <w:i/>
          <w:iCs/>
          <w:color w:val="0070C0"/>
        </w:rPr>
        <w:t xml:space="preserve"> </w:t>
      </w:r>
      <w:r w:rsidR="00A347E4" w:rsidRPr="00E4698F">
        <w:rPr>
          <w:rFonts w:cs="HelveticaNeueLTCom-It"/>
          <w:b/>
          <w:i/>
          <w:iCs/>
          <w:color w:val="0070C0"/>
        </w:rPr>
        <w:t>12.5.2</w:t>
      </w:r>
      <w:r w:rsidR="00A347E4" w:rsidRPr="00BE3671">
        <w:rPr>
          <w:rFonts w:cs="HelveticaNeueLTCom-It"/>
          <w:i/>
          <w:iCs/>
          <w:color w:val="0070C0"/>
        </w:rPr>
        <w:t>:</w:t>
      </w:r>
      <w:r>
        <w:rPr>
          <w:rFonts w:cs="HelveticaNeueLTCom-It"/>
          <w:i/>
          <w:iCs/>
          <w:color w:val="0070C0"/>
        </w:rPr>
        <w:t xml:space="preserve">                  </w:t>
      </w:r>
      <w:r w:rsidR="00B95620">
        <w:rPr>
          <w:rFonts w:cs="HelveticaNeueLTCom-It"/>
          <w:i/>
          <w:iCs/>
          <w:color w:val="0070C0"/>
        </w:rPr>
        <w:t xml:space="preserve">                             </w:t>
      </w:r>
      <w:r w:rsidRPr="002C0FFF">
        <w:rPr>
          <w:rFonts w:cs="HelveticaNeueLTCom-It"/>
          <w:b/>
          <w:iCs/>
          <w:color w:val="0070C0"/>
        </w:rPr>
        <w:t>12.5.4</w:t>
      </w:r>
    </w:p>
    <w:p w:rsidR="002C0FFF" w:rsidRDefault="002C0FFF" w:rsidP="00A347E4">
      <w:pPr>
        <w:autoSpaceDE w:val="0"/>
        <w:autoSpaceDN w:val="0"/>
        <w:adjustRightInd w:val="0"/>
        <w:spacing w:after="0" w:line="240" w:lineRule="auto"/>
        <w:rPr>
          <w:rFonts w:cs="HelveticaNeueLTCom-Roman"/>
          <w:color w:val="0070C0"/>
        </w:rPr>
      </w:pPr>
    </w:p>
    <w:p w:rsidR="00B95620" w:rsidRDefault="002C0FFF" w:rsidP="00A347E4">
      <w:pPr>
        <w:autoSpaceDE w:val="0"/>
        <w:autoSpaceDN w:val="0"/>
        <w:adjustRightInd w:val="0"/>
        <w:spacing w:after="0" w:line="240" w:lineRule="auto"/>
        <w:rPr>
          <w:rFonts w:cs="HelveticaNeueLTCom-Roman"/>
          <w:color w:val="0070C0"/>
        </w:rPr>
      </w:pPr>
      <w:r>
        <w:rPr>
          <w:rFonts w:cs="HelveticaNeueLTCom-Roman"/>
          <w:color w:val="0070C0"/>
        </w:rPr>
        <w:t xml:space="preserve">             </w:t>
      </w:r>
      <w:r w:rsidR="00A347E4" w:rsidRPr="00BE3671">
        <w:rPr>
          <w:rFonts w:cs="HelveticaNeueLTCom-Roman"/>
          <w:color w:val="0070C0"/>
        </w:rPr>
        <w:t>No action is required: the original Final Payment</w:t>
      </w:r>
      <w:r>
        <w:rPr>
          <w:rFonts w:cs="HelveticaNeueLTCom-Roman"/>
          <w:color w:val="0070C0"/>
        </w:rPr>
        <w:t xml:space="preserve"> </w:t>
      </w:r>
      <w:r w:rsidR="00A347E4" w:rsidRPr="00BE3671">
        <w:rPr>
          <w:rFonts w:cs="HelveticaNeueLTCom-Roman"/>
          <w:color w:val="0070C0"/>
        </w:rPr>
        <w:t xml:space="preserve">Schedule issued </w:t>
      </w:r>
    </w:p>
    <w:p w:rsidR="00A347E4" w:rsidRPr="00BE3671" w:rsidRDefault="00B95620" w:rsidP="00B95620">
      <w:pPr>
        <w:autoSpaceDE w:val="0"/>
        <w:autoSpaceDN w:val="0"/>
        <w:adjustRightInd w:val="0"/>
        <w:spacing w:line="240" w:lineRule="auto"/>
        <w:rPr>
          <w:rFonts w:cs="HelveticaNeueLTCom-Roman"/>
          <w:color w:val="0070C0"/>
        </w:rPr>
      </w:pPr>
      <w:r>
        <w:rPr>
          <w:rFonts w:cs="HelveticaNeueLTCom-Roman"/>
          <w:color w:val="0070C0"/>
        </w:rPr>
        <w:t xml:space="preserve">             </w:t>
      </w:r>
      <w:proofErr w:type="gramStart"/>
      <w:r w:rsidR="00A347E4" w:rsidRPr="00BE3671">
        <w:rPr>
          <w:rFonts w:cs="HelveticaNeueLTCom-Roman"/>
          <w:color w:val="0070C0"/>
        </w:rPr>
        <w:t>under</w:t>
      </w:r>
      <w:proofErr w:type="gramEnd"/>
      <w:r w:rsidR="00A347E4" w:rsidRPr="00BE3671">
        <w:rPr>
          <w:rFonts w:cs="HelveticaNeueLTCom-Roman"/>
          <w:color w:val="0070C0"/>
        </w:rPr>
        <w:t xml:space="preserve"> </w:t>
      </w:r>
      <w:r w:rsidR="00A347E4" w:rsidRPr="00B95620">
        <w:rPr>
          <w:rFonts w:cs="HelveticaNeueLTCom-Roman"/>
          <w:b/>
          <w:i/>
          <w:color w:val="0070C0"/>
        </w:rPr>
        <w:t>12.5.1</w:t>
      </w:r>
      <w:r w:rsidR="00A347E4" w:rsidRPr="00BE3671">
        <w:rPr>
          <w:rFonts w:cs="HelveticaNeueLTCom-Roman"/>
          <w:color w:val="0070C0"/>
        </w:rPr>
        <w:t xml:space="preserve"> ceases to be provisional.</w:t>
      </w:r>
    </w:p>
    <w:p w:rsidR="00A347E4" w:rsidRPr="00BE3671" w:rsidRDefault="002C0FFF" w:rsidP="00B95620">
      <w:pPr>
        <w:autoSpaceDE w:val="0"/>
        <w:autoSpaceDN w:val="0"/>
        <w:adjustRightInd w:val="0"/>
        <w:spacing w:line="240" w:lineRule="auto"/>
        <w:rPr>
          <w:rFonts w:cs="HelveticaNeueLTCom-Roman"/>
          <w:color w:val="0070C0"/>
        </w:rPr>
      </w:pPr>
      <w:r w:rsidRPr="002C0FFF">
        <w:rPr>
          <w:rFonts w:cs="HelveticaNeueLTCom-Roman"/>
          <w:b/>
          <w:color w:val="0070C0"/>
        </w:rPr>
        <w:t xml:space="preserve">WD </w:t>
      </w:r>
      <w:r w:rsidR="00A347E4" w:rsidRPr="002C0FFF">
        <w:rPr>
          <w:rFonts w:cs="HelveticaNeueLTCom-Roman"/>
          <w:b/>
          <w:color w:val="0070C0"/>
        </w:rPr>
        <w:t>45</w:t>
      </w:r>
      <w:r w:rsidR="00A347E4" w:rsidRPr="00BE3671">
        <w:rPr>
          <w:rFonts w:cs="HelveticaNeueLTCom-Roman"/>
          <w:color w:val="0070C0"/>
        </w:rPr>
        <w:t xml:space="preserve"> Principal shall pay the Contractor. </w:t>
      </w:r>
      <w:r w:rsidR="00B95620">
        <w:rPr>
          <w:rFonts w:cs="HelveticaNeueLTCom-Roman"/>
          <w:color w:val="0070C0"/>
        </w:rPr>
        <w:t xml:space="preserve">                                                   </w:t>
      </w:r>
      <w:r w:rsidR="00A347E4" w:rsidRPr="00B95620">
        <w:rPr>
          <w:rFonts w:cs="HelveticaNeueLTCom-Roman"/>
          <w:b/>
          <w:color w:val="0070C0"/>
        </w:rPr>
        <w:t>12.5.9</w:t>
      </w:r>
    </w:p>
    <w:p w:rsidR="00A347E4" w:rsidRPr="00BE3671" w:rsidRDefault="00A347E4" w:rsidP="00A347E4">
      <w:pPr>
        <w:autoSpaceDE w:val="0"/>
        <w:autoSpaceDN w:val="0"/>
        <w:adjustRightInd w:val="0"/>
        <w:spacing w:after="0" w:line="240" w:lineRule="auto"/>
        <w:rPr>
          <w:rFonts w:cs="HelveticaNeueLTCom-Roman"/>
          <w:color w:val="0070C0"/>
        </w:rPr>
      </w:pPr>
      <w:r w:rsidRPr="00BE3671">
        <w:rPr>
          <w:rFonts w:cs="HelveticaNeueLTCom-Roman"/>
          <w:color w:val="0070C0"/>
        </w:rPr>
        <w:t>The Working Day 35 deadline after service of the Contractor’s payment claim is the most</w:t>
      </w:r>
      <w:r w:rsidR="00B4104A">
        <w:rPr>
          <w:rFonts w:cs="HelveticaNeueLTCom-Roman"/>
          <w:color w:val="0070C0"/>
        </w:rPr>
        <w:t xml:space="preserve"> </w:t>
      </w:r>
      <w:r w:rsidRPr="00BE3671">
        <w:rPr>
          <w:rFonts w:cs="HelveticaNeueLTCom-Roman"/>
          <w:color w:val="0070C0"/>
        </w:rPr>
        <w:t>crucial. The actions taken by the Engineer and the Principal will determine at Working</w:t>
      </w:r>
      <w:r w:rsidR="00B4104A">
        <w:rPr>
          <w:rFonts w:cs="HelveticaNeueLTCom-Roman"/>
          <w:color w:val="0070C0"/>
        </w:rPr>
        <w:t xml:space="preserve"> </w:t>
      </w:r>
      <w:r w:rsidRPr="00BE3671">
        <w:rPr>
          <w:rFonts w:cs="HelveticaNeueLTCom-Roman"/>
          <w:color w:val="0070C0"/>
        </w:rPr>
        <w:t>Day 35 the amount that the Principal shall pay the Contractor. That amount will be:</w:t>
      </w:r>
    </w:p>
    <w:p w:rsidR="00A347E4" w:rsidRPr="00BE3671" w:rsidRDefault="00A347E4" w:rsidP="00A347E4">
      <w:pPr>
        <w:autoSpaceDE w:val="0"/>
        <w:autoSpaceDN w:val="0"/>
        <w:adjustRightInd w:val="0"/>
        <w:spacing w:after="0" w:line="240" w:lineRule="auto"/>
        <w:rPr>
          <w:rFonts w:cs="HelveticaNeueLTCom-Roman"/>
          <w:color w:val="0070C0"/>
        </w:rPr>
      </w:pPr>
      <w:r w:rsidRPr="00B4104A">
        <w:rPr>
          <w:rFonts w:cs="HelveticaNeueLTCom-Roman"/>
          <w:b/>
          <w:color w:val="0070C0"/>
        </w:rPr>
        <w:t>(a)</w:t>
      </w:r>
      <w:r w:rsidRPr="00BE3671">
        <w:rPr>
          <w:rFonts w:cs="HelveticaNeueLTCom-Roman"/>
          <w:color w:val="0070C0"/>
        </w:rPr>
        <w:t xml:space="preserve"> If no replacement Final Payment Schedule is provided under </w:t>
      </w:r>
      <w:r w:rsidRPr="00B4104A">
        <w:rPr>
          <w:rFonts w:cs="HelveticaNeueLTCom-Roman"/>
          <w:b/>
          <w:color w:val="0070C0"/>
        </w:rPr>
        <w:t>12.5.3</w:t>
      </w:r>
      <w:r w:rsidRPr="00BE3671">
        <w:rPr>
          <w:rFonts w:cs="HelveticaNeueLTCom-Roman"/>
          <w:color w:val="0070C0"/>
        </w:rPr>
        <w:t>, the scheduled</w:t>
      </w:r>
      <w:r w:rsidR="00B4104A">
        <w:rPr>
          <w:rFonts w:cs="HelveticaNeueLTCom-Roman"/>
          <w:color w:val="0070C0"/>
        </w:rPr>
        <w:t xml:space="preserve"> </w:t>
      </w:r>
      <w:r w:rsidRPr="00BE3671">
        <w:rPr>
          <w:rFonts w:cs="HelveticaNeueLTCom-Roman"/>
          <w:color w:val="0070C0"/>
        </w:rPr>
        <w:t xml:space="preserve">amount in the Final Payment Schedule provided under </w:t>
      </w:r>
      <w:r w:rsidRPr="00B4104A">
        <w:rPr>
          <w:rFonts w:cs="HelveticaNeueLTCom-Roman"/>
          <w:b/>
          <w:color w:val="0070C0"/>
        </w:rPr>
        <w:t>12.5.1</w:t>
      </w:r>
      <w:r w:rsidRPr="00BE3671">
        <w:rPr>
          <w:rFonts w:cs="HelveticaNeueLTCom-Roman"/>
          <w:color w:val="0070C0"/>
        </w:rPr>
        <w:t>; OR</w:t>
      </w:r>
    </w:p>
    <w:p w:rsidR="00A347E4" w:rsidRPr="00BE3671" w:rsidRDefault="00A347E4" w:rsidP="00A347E4">
      <w:pPr>
        <w:autoSpaceDE w:val="0"/>
        <w:autoSpaceDN w:val="0"/>
        <w:adjustRightInd w:val="0"/>
        <w:spacing w:after="0" w:line="240" w:lineRule="auto"/>
        <w:rPr>
          <w:rFonts w:cs="HelveticaNeueLTCom-Roman"/>
          <w:color w:val="0070C0"/>
        </w:rPr>
      </w:pPr>
      <w:r w:rsidRPr="0079611A">
        <w:rPr>
          <w:rFonts w:cs="HelveticaNeueLTCom-Roman"/>
          <w:b/>
          <w:color w:val="0070C0"/>
        </w:rPr>
        <w:t>(b)</w:t>
      </w:r>
      <w:r w:rsidRPr="00BE3671">
        <w:rPr>
          <w:rFonts w:cs="HelveticaNeueLTCom-Roman"/>
          <w:color w:val="0070C0"/>
        </w:rPr>
        <w:t xml:space="preserve"> If a replacement Final Payment Schedule is provided under </w:t>
      </w:r>
      <w:r w:rsidRPr="0079611A">
        <w:rPr>
          <w:rFonts w:cs="HelveticaNeueLTCom-Roman"/>
          <w:b/>
          <w:color w:val="0070C0"/>
        </w:rPr>
        <w:t>12.5.3</w:t>
      </w:r>
      <w:r w:rsidRPr="00BE3671">
        <w:rPr>
          <w:rFonts w:cs="HelveticaNeueLTCom-Roman"/>
          <w:color w:val="0070C0"/>
        </w:rPr>
        <w:t>, the scheduled</w:t>
      </w:r>
      <w:r w:rsidR="0079611A">
        <w:rPr>
          <w:rFonts w:cs="HelveticaNeueLTCom-Roman"/>
          <w:color w:val="0070C0"/>
        </w:rPr>
        <w:t xml:space="preserve"> </w:t>
      </w:r>
      <w:r w:rsidRPr="00BE3671">
        <w:rPr>
          <w:rFonts w:cs="HelveticaNeueLTCom-Roman"/>
          <w:color w:val="0070C0"/>
        </w:rPr>
        <w:t>amount under that replacement Final Payment Schedule; OR</w:t>
      </w:r>
    </w:p>
    <w:p w:rsidR="00A347E4" w:rsidRPr="00BE3671" w:rsidRDefault="00A347E4" w:rsidP="0079611A">
      <w:pPr>
        <w:autoSpaceDE w:val="0"/>
        <w:autoSpaceDN w:val="0"/>
        <w:adjustRightInd w:val="0"/>
        <w:spacing w:line="240" w:lineRule="auto"/>
        <w:rPr>
          <w:rFonts w:cs="HelveticaNeueLTCom-Roman"/>
          <w:color w:val="0070C0"/>
        </w:rPr>
      </w:pPr>
      <w:r w:rsidRPr="0079611A">
        <w:rPr>
          <w:rFonts w:cs="HelveticaNeueLTCom-Roman"/>
          <w:b/>
          <w:color w:val="0070C0"/>
        </w:rPr>
        <w:t>(c)</w:t>
      </w:r>
      <w:r w:rsidRPr="00BE3671">
        <w:rPr>
          <w:rFonts w:cs="HelveticaNeueLTCom-Roman"/>
          <w:color w:val="0070C0"/>
        </w:rPr>
        <w:t xml:space="preserve"> If the Engineer fails to provide either a provisional Final Payment Schedule under</w:t>
      </w:r>
      <w:r w:rsidR="0079611A">
        <w:rPr>
          <w:rFonts w:cs="HelveticaNeueLTCom-Roman"/>
          <w:color w:val="0070C0"/>
        </w:rPr>
        <w:t xml:space="preserve"> </w:t>
      </w:r>
      <w:r w:rsidRPr="0079611A">
        <w:rPr>
          <w:rFonts w:cs="HelveticaNeueLTCom-Roman"/>
          <w:b/>
          <w:color w:val="0070C0"/>
        </w:rPr>
        <w:t>12.5.1</w:t>
      </w:r>
      <w:r w:rsidRPr="00BE3671">
        <w:rPr>
          <w:rFonts w:cs="HelveticaNeueLTCom-Roman"/>
          <w:color w:val="0070C0"/>
        </w:rPr>
        <w:t xml:space="preserve"> or a replacement Progress Final Payment Schedule under </w:t>
      </w:r>
      <w:r w:rsidRPr="0079611A">
        <w:rPr>
          <w:rFonts w:cs="HelveticaNeueLTCom-Roman"/>
          <w:b/>
          <w:color w:val="0070C0"/>
        </w:rPr>
        <w:t>12.5.3</w:t>
      </w:r>
      <w:r w:rsidRPr="00BE3671">
        <w:rPr>
          <w:rFonts w:cs="HelveticaNeueLTCom-Roman"/>
          <w:color w:val="0070C0"/>
        </w:rPr>
        <w:t xml:space="preserve"> by the Working</w:t>
      </w:r>
      <w:r w:rsidR="0079611A">
        <w:rPr>
          <w:rFonts w:cs="HelveticaNeueLTCom-Roman"/>
          <w:color w:val="0070C0"/>
        </w:rPr>
        <w:t xml:space="preserve"> </w:t>
      </w:r>
      <w:r w:rsidRPr="00BE3671">
        <w:rPr>
          <w:rFonts w:cs="HelveticaNeueLTCom-Roman"/>
          <w:color w:val="0070C0"/>
        </w:rPr>
        <w:t>Day 35 deadline, the unpaid balance of the claimed amount in the Contractor’s final</w:t>
      </w:r>
      <w:r w:rsidR="0079611A">
        <w:rPr>
          <w:rFonts w:cs="HelveticaNeueLTCom-Roman"/>
          <w:color w:val="0070C0"/>
        </w:rPr>
        <w:t xml:space="preserve"> </w:t>
      </w:r>
      <w:r w:rsidRPr="00BE3671">
        <w:rPr>
          <w:rFonts w:cs="HelveticaNeueLTCom-Roman"/>
          <w:color w:val="0070C0"/>
        </w:rPr>
        <w:t xml:space="preserve">payment claim as a consequence of </w:t>
      </w:r>
      <w:r w:rsidRPr="0079611A">
        <w:rPr>
          <w:rFonts w:cs="HelveticaNeueLTCom-Roman"/>
          <w:b/>
          <w:color w:val="00B050"/>
        </w:rPr>
        <w:t xml:space="preserve">section 23(2) </w:t>
      </w:r>
      <w:r w:rsidRPr="00BE3671">
        <w:rPr>
          <w:rFonts w:cs="HelveticaNeueLTCom-Roman"/>
          <w:color w:val="0070C0"/>
        </w:rPr>
        <w:t xml:space="preserve">of the </w:t>
      </w:r>
      <w:r w:rsidRPr="0079611A">
        <w:rPr>
          <w:rFonts w:cs="HelveticaNeueLTCom-Roman"/>
          <w:b/>
          <w:color w:val="00B050"/>
        </w:rPr>
        <w:t>Construction Contracts Act</w:t>
      </w:r>
      <w:r w:rsidRPr="00BE3671">
        <w:rPr>
          <w:rFonts w:cs="HelveticaNeueLTCom-Roman"/>
          <w:color w:val="0070C0"/>
        </w:rPr>
        <w:t>.</w:t>
      </w:r>
    </w:p>
    <w:p w:rsidR="0079611A" w:rsidRDefault="00A347E4" w:rsidP="00A347E4">
      <w:pPr>
        <w:autoSpaceDE w:val="0"/>
        <w:autoSpaceDN w:val="0"/>
        <w:adjustRightInd w:val="0"/>
        <w:spacing w:after="0" w:line="240" w:lineRule="auto"/>
        <w:rPr>
          <w:rFonts w:cs="HelveticaNeueLTCom-Roman"/>
          <w:color w:val="0070C0"/>
        </w:rPr>
      </w:pPr>
      <w:r w:rsidRPr="0079611A">
        <w:rPr>
          <w:rFonts w:cs="HelveticaNeueLTCom-Bd"/>
          <w:b/>
          <w:color w:val="0070C0"/>
        </w:rPr>
        <w:t>G12.5.6</w:t>
      </w:r>
      <w:r w:rsidRPr="00BE3671">
        <w:rPr>
          <w:rFonts w:cs="HelveticaNeueLTCom-Bd"/>
          <w:color w:val="0070C0"/>
        </w:rPr>
        <w:t xml:space="preserve"> </w:t>
      </w:r>
      <w:r w:rsidRPr="00BE3671">
        <w:rPr>
          <w:rFonts w:cs="HelveticaNeueLTCom-Roman"/>
          <w:color w:val="0070C0"/>
        </w:rPr>
        <w:t>If the Engineer is unable to provide a Final Payment Schedule within the</w:t>
      </w:r>
      <w:r w:rsidR="0079611A">
        <w:rPr>
          <w:rFonts w:cs="HelveticaNeueLTCom-Roman"/>
          <w:color w:val="0070C0"/>
        </w:rPr>
        <w:t xml:space="preserve"> </w:t>
      </w:r>
      <w:r w:rsidRPr="00BE3671">
        <w:rPr>
          <w:rFonts w:cs="HelveticaNeueLTCom-Roman"/>
          <w:color w:val="0070C0"/>
        </w:rPr>
        <w:t>required time, the Engineer shall notify the parties accordingly, giving reasons, and</w:t>
      </w:r>
      <w:r w:rsidR="0079611A">
        <w:rPr>
          <w:rFonts w:cs="HelveticaNeueLTCom-Roman"/>
          <w:color w:val="0070C0"/>
        </w:rPr>
        <w:t xml:space="preserve"> </w:t>
      </w:r>
      <w:r w:rsidRPr="00BE3671">
        <w:rPr>
          <w:rFonts w:cs="HelveticaNeueLTCom-Roman"/>
          <w:color w:val="0070C0"/>
        </w:rPr>
        <w:t>provide a Progress Payment Schedule for what can be certified, and likewise at Monthly</w:t>
      </w:r>
      <w:r w:rsidR="0079611A">
        <w:rPr>
          <w:rFonts w:cs="HelveticaNeueLTCom-Roman"/>
          <w:color w:val="0070C0"/>
        </w:rPr>
        <w:t xml:space="preserve"> </w:t>
      </w:r>
      <w:r w:rsidRPr="00BE3671">
        <w:rPr>
          <w:rFonts w:cs="HelveticaNeueLTCom-Roman"/>
          <w:color w:val="0070C0"/>
        </w:rPr>
        <w:t>intervals thereafter until the Final Payment Schedule is able to be provided. In this case,</w:t>
      </w:r>
      <w:r w:rsidR="0079611A">
        <w:rPr>
          <w:rFonts w:cs="HelveticaNeueLTCom-Roman"/>
          <w:color w:val="0070C0"/>
        </w:rPr>
        <w:t xml:space="preserve"> </w:t>
      </w:r>
      <w:r w:rsidRPr="00BE3671">
        <w:rPr>
          <w:rFonts w:cs="HelveticaNeueLTCom-Roman"/>
          <w:color w:val="0070C0"/>
        </w:rPr>
        <w:t>the process defaults to that for progress payment claims as if the final payment claim</w:t>
      </w:r>
      <w:r w:rsidR="0079611A">
        <w:rPr>
          <w:rFonts w:cs="HelveticaNeueLTCom-Roman"/>
          <w:color w:val="0070C0"/>
        </w:rPr>
        <w:t xml:space="preserve"> </w:t>
      </w:r>
      <w:r w:rsidRPr="00BE3671">
        <w:rPr>
          <w:rFonts w:cs="HelveticaNeueLTCom-Roman"/>
          <w:color w:val="0070C0"/>
        </w:rPr>
        <w:t xml:space="preserve">had been served as a progress payment claim </w:t>
      </w:r>
    </w:p>
    <w:p w:rsidR="00A347E4" w:rsidRPr="00BE3671" w:rsidRDefault="00A347E4" w:rsidP="0079611A">
      <w:pPr>
        <w:autoSpaceDE w:val="0"/>
        <w:autoSpaceDN w:val="0"/>
        <w:adjustRightInd w:val="0"/>
        <w:spacing w:line="240" w:lineRule="auto"/>
        <w:rPr>
          <w:rFonts w:cs="HelveticaNeueLTCom-Roman"/>
          <w:color w:val="0070C0"/>
        </w:rPr>
      </w:pPr>
      <w:r w:rsidRPr="00BE3671">
        <w:rPr>
          <w:rFonts w:cs="HelveticaNeueLTCom-Roman"/>
          <w:color w:val="0070C0"/>
        </w:rPr>
        <w:t>7 Working Days prior to the date of this</w:t>
      </w:r>
      <w:r w:rsidR="0079611A">
        <w:rPr>
          <w:rFonts w:cs="HelveticaNeueLTCom-Roman"/>
          <w:color w:val="0070C0"/>
        </w:rPr>
        <w:t xml:space="preserve"> </w:t>
      </w:r>
      <w:r w:rsidRPr="00BE3671">
        <w:rPr>
          <w:rFonts w:cs="HelveticaNeueLTCom-Roman"/>
          <w:color w:val="0070C0"/>
        </w:rPr>
        <w:t>Progress Payment Schedule.</w:t>
      </w:r>
    </w:p>
    <w:p w:rsidR="00A347E4" w:rsidRPr="00BE3671" w:rsidRDefault="00A347E4" w:rsidP="0079611A">
      <w:pPr>
        <w:autoSpaceDE w:val="0"/>
        <w:autoSpaceDN w:val="0"/>
        <w:adjustRightInd w:val="0"/>
        <w:spacing w:after="0" w:line="240" w:lineRule="auto"/>
        <w:rPr>
          <w:color w:val="0070C0"/>
        </w:rPr>
      </w:pPr>
      <w:r w:rsidRPr="0079611A">
        <w:rPr>
          <w:rFonts w:cs="HelveticaNeueLTCom-Bd"/>
          <w:b/>
          <w:color w:val="0070C0"/>
        </w:rPr>
        <w:t>G12.5.7</w:t>
      </w:r>
      <w:r w:rsidRPr="00BE3671">
        <w:rPr>
          <w:rFonts w:cs="HelveticaNeueLTCom-Bd"/>
          <w:color w:val="0070C0"/>
        </w:rPr>
        <w:t xml:space="preserve"> </w:t>
      </w:r>
      <w:r w:rsidRPr="00BE3671">
        <w:rPr>
          <w:rFonts w:cs="HelveticaNeueLTCom-Roman"/>
          <w:color w:val="0070C0"/>
        </w:rPr>
        <w:t>If the Contractor fails to submit a final claim, the Engineer may issue a certificate</w:t>
      </w:r>
      <w:r w:rsidR="0079611A">
        <w:rPr>
          <w:rFonts w:cs="HelveticaNeueLTCom-Roman"/>
          <w:color w:val="0070C0"/>
        </w:rPr>
        <w:t xml:space="preserve"> </w:t>
      </w:r>
      <w:r w:rsidRPr="00BE3671">
        <w:rPr>
          <w:rFonts w:cs="HelveticaNeueLTCom-Roman"/>
          <w:color w:val="0070C0"/>
        </w:rPr>
        <w:t>in the form of a Final Payment Schedule. The Principal has 10 Working Days in which to</w:t>
      </w:r>
      <w:r w:rsidR="0079611A">
        <w:rPr>
          <w:rFonts w:cs="HelveticaNeueLTCom-Roman"/>
          <w:color w:val="0070C0"/>
        </w:rPr>
        <w:t xml:space="preserve"> </w:t>
      </w:r>
      <w:r w:rsidRPr="00BE3671">
        <w:rPr>
          <w:rFonts w:cs="HelveticaNeueLTCom-Roman"/>
          <w:color w:val="0070C0"/>
        </w:rPr>
        <w:t>notify any deductions which it requires, after which the Engineer has 5 Working Days in</w:t>
      </w:r>
      <w:r w:rsidR="0079611A">
        <w:rPr>
          <w:rFonts w:cs="HelveticaNeueLTCom-Roman"/>
          <w:color w:val="0070C0"/>
        </w:rPr>
        <w:t xml:space="preserve"> </w:t>
      </w:r>
      <w:r w:rsidRPr="00BE3671">
        <w:rPr>
          <w:rFonts w:cs="HelveticaNeueLTCom-Roman"/>
          <w:color w:val="0070C0"/>
        </w:rPr>
        <w:t>which to issue a replacement Final Payment Schedule. If the Principal does not notify</w:t>
      </w:r>
      <w:r w:rsidR="0079611A">
        <w:rPr>
          <w:rFonts w:cs="HelveticaNeueLTCom-Roman"/>
          <w:color w:val="0070C0"/>
        </w:rPr>
        <w:t xml:space="preserve"> </w:t>
      </w:r>
      <w:r w:rsidRPr="00BE3671">
        <w:rPr>
          <w:rFonts w:cs="HelveticaNeueLTCom-Roman"/>
          <w:color w:val="0070C0"/>
        </w:rPr>
        <w:t>any deductions, the Final Payment Schedule will cease to be provisional 15 Working</w:t>
      </w:r>
      <w:r w:rsidR="0079611A">
        <w:rPr>
          <w:rFonts w:cs="HelveticaNeueLTCom-Roman"/>
          <w:color w:val="0070C0"/>
        </w:rPr>
        <w:t xml:space="preserve"> </w:t>
      </w:r>
      <w:r w:rsidRPr="00BE3671">
        <w:rPr>
          <w:rFonts w:cs="HelveticaNeueLTCom-Roman"/>
          <w:color w:val="0070C0"/>
        </w:rPr>
        <w:t>Days after the issue of that Schedule. Within 10 Working Days after that date, or 10</w:t>
      </w:r>
      <w:r w:rsidR="0079611A">
        <w:rPr>
          <w:rFonts w:cs="HelveticaNeueLTCom-Roman"/>
          <w:color w:val="0070C0"/>
        </w:rPr>
        <w:t xml:space="preserve"> </w:t>
      </w:r>
      <w:r w:rsidRPr="00BE3671">
        <w:rPr>
          <w:rFonts w:cs="HelveticaNeueLTCom-Roman"/>
          <w:color w:val="0070C0"/>
        </w:rPr>
        <w:t>Working Days after the issue of the replacement Final Payment Schedule, the Principal</w:t>
      </w:r>
      <w:r w:rsidR="0079611A">
        <w:rPr>
          <w:rFonts w:cs="HelveticaNeueLTCom-Roman"/>
          <w:color w:val="0070C0"/>
        </w:rPr>
        <w:t xml:space="preserve"> </w:t>
      </w:r>
      <w:r w:rsidRPr="00BE3671">
        <w:rPr>
          <w:rFonts w:cs="HelveticaNeueLTCom-Roman"/>
          <w:color w:val="0070C0"/>
        </w:rPr>
        <w:t>shall make the final payment to the Contractor.</w:t>
      </w:r>
      <w:r w:rsidR="0079611A">
        <w:rPr>
          <w:rFonts w:cs="HelveticaNeueLTCom-Roman"/>
          <w:color w:val="0070C0"/>
        </w:rPr>
        <w:t xml:space="preserve"> </w:t>
      </w:r>
      <w:r w:rsidRPr="00BE3671">
        <w:rPr>
          <w:rFonts w:cs="HelveticaNeueLTCom-Roman"/>
          <w:color w:val="0070C0"/>
        </w:rPr>
        <w:t>Where the Engineer issues a Final Payment Schedule in the absence of a claim from</w:t>
      </w:r>
      <w:r w:rsidR="0079611A">
        <w:rPr>
          <w:rFonts w:cs="HelveticaNeueLTCom-Roman"/>
          <w:color w:val="0070C0"/>
        </w:rPr>
        <w:t xml:space="preserve"> </w:t>
      </w:r>
      <w:r w:rsidRPr="00BE3671">
        <w:rPr>
          <w:rFonts w:cs="HelveticaNeueLTCom-Roman"/>
          <w:color w:val="0070C0"/>
        </w:rPr>
        <w:t>the Contractor, and the Contractor does not agree with the scheduled amount, the</w:t>
      </w:r>
      <w:r w:rsidR="0079611A">
        <w:rPr>
          <w:rFonts w:cs="HelveticaNeueLTCom-Roman"/>
          <w:color w:val="0070C0"/>
        </w:rPr>
        <w:t xml:space="preserve"> </w:t>
      </w:r>
      <w:r w:rsidRPr="00BE3671">
        <w:rPr>
          <w:rFonts w:cs="HelveticaNeueLTCom-Roman"/>
          <w:color w:val="0070C0"/>
        </w:rPr>
        <w:t>Contractor’s recourse is to initiate dispute proceedings, either through the dispute</w:t>
      </w:r>
      <w:r w:rsidR="0079611A">
        <w:rPr>
          <w:rFonts w:cs="HelveticaNeueLTCom-Roman"/>
          <w:color w:val="0070C0"/>
        </w:rPr>
        <w:t xml:space="preserve"> </w:t>
      </w:r>
      <w:r w:rsidRPr="00BE3671">
        <w:rPr>
          <w:rFonts w:cs="HelveticaNeueLTCom-Roman"/>
          <w:color w:val="0070C0"/>
        </w:rPr>
        <w:t xml:space="preserve">procedures in </w:t>
      </w:r>
      <w:r w:rsidRPr="0079611A">
        <w:rPr>
          <w:rFonts w:cs="HelveticaNeueLTCom-Roman"/>
          <w:b/>
          <w:color w:val="0070C0"/>
        </w:rPr>
        <w:t>Section 13</w:t>
      </w:r>
      <w:r w:rsidRPr="00BE3671">
        <w:rPr>
          <w:rFonts w:cs="HelveticaNeueLTCom-Roman"/>
          <w:color w:val="0070C0"/>
        </w:rPr>
        <w:t xml:space="preserve"> or under the </w:t>
      </w:r>
      <w:r w:rsidRPr="0079611A">
        <w:rPr>
          <w:rFonts w:cs="HelveticaNeueLTCom-Roman"/>
          <w:b/>
          <w:color w:val="00B050"/>
        </w:rPr>
        <w:t>Construction Contracts Act</w:t>
      </w:r>
      <w:r w:rsidRPr="00BE3671">
        <w:rPr>
          <w:rFonts w:cs="HelveticaNeueLTCom-Roman"/>
          <w:color w:val="0070C0"/>
        </w:rPr>
        <w:t>.</w:t>
      </w:r>
    </w:p>
    <w:sectPr w:rsidR="00A347E4" w:rsidRPr="00BE3671">
      <w:headerReference w:type="default" r:id="rId76"/>
      <w:footerReference w:type="default" r:id="rId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03D" w:rsidRDefault="00C1003D" w:rsidP="00CC557B">
      <w:pPr>
        <w:spacing w:after="0" w:line="240" w:lineRule="auto"/>
      </w:pPr>
      <w:r>
        <w:separator/>
      </w:r>
    </w:p>
  </w:endnote>
  <w:endnote w:type="continuationSeparator" w:id="0">
    <w:p w:rsidR="00C1003D" w:rsidRDefault="00C1003D" w:rsidP="00CC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etaOT-Bold">
    <w:panose1 w:val="00000000000000000000"/>
    <w:charset w:val="00"/>
    <w:family w:val="swiss"/>
    <w:notTrueType/>
    <w:pitch w:val="default"/>
    <w:sig w:usb0="00000003" w:usb1="00000000" w:usb2="00000000" w:usb3="00000000" w:csb0="00000001" w:csb1="00000000"/>
  </w:font>
  <w:font w:name="MetaNormal-Roman">
    <w:panose1 w:val="00000000000000000000"/>
    <w:charset w:val="00"/>
    <w:family w:val="swiss"/>
    <w:notTrueType/>
    <w:pitch w:val="default"/>
    <w:sig w:usb0="00000003" w:usb1="00000000" w:usb2="00000000" w:usb3="00000000" w:csb0="00000001" w:csb1="00000000"/>
  </w:font>
  <w:font w:name="HelveticaNeueLTCom-Roman">
    <w:panose1 w:val="00000000000000000000"/>
    <w:charset w:val="00"/>
    <w:family w:val="auto"/>
    <w:notTrueType/>
    <w:pitch w:val="default"/>
    <w:sig w:usb0="00000003" w:usb1="00000000" w:usb2="00000000" w:usb3="00000000" w:csb0="00000001" w:csb1="00000000"/>
  </w:font>
  <w:font w:name="HelveticaNeueLTCom-Bd">
    <w:panose1 w:val="00000000000000000000"/>
    <w:charset w:val="00"/>
    <w:family w:val="swiss"/>
    <w:notTrueType/>
    <w:pitch w:val="default"/>
    <w:sig w:usb0="00000003" w:usb1="00000000" w:usb2="00000000" w:usb3="00000000" w:csb0="00000001" w:csb1="00000000"/>
  </w:font>
  <w:font w:name="HelveticaNeueLTCom-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023102"/>
      <w:docPartObj>
        <w:docPartGallery w:val="Page Numbers (Bottom of Page)"/>
        <w:docPartUnique/>
      </w:docPartObj>
    </w:sdtPr>
    <w:sdtEndPr>
      <w:rPr>
        <w:noProof/>
      </w:rPr>
    </w:sdtEndPr>
    <w:sdtContent>
      <w:p w:rsidR="00C1003D" w:rsidRDefault="00C1003D">
        <w:pPr>
          <w:pStyle w:val="Footer"/>
          <w:jc w:val="center"/>
        </w:pPr>
        <w:r>
          <w:fldChar w:fldCharType="begin"/>
        </w:r>
        <w:r>
          <w:instrText xml:space="preserve"> PAGE   \* MERGEFORMAT </w:instrText>
        </w:r>
        <w:r>
          <w:fldChar w:fldCharType="separate"/>
        </w:r>
        <w:r w:rsidR="00AC742E">
          <w:rPr>
            <w:noProof/>
          </w:rPr>
          <w:t>21</w:t>
        </w:r>
        <w:r>
          <w:rPr>
            <w:noProof/>
          </w:rPr>
          <w:fldChar w:fldCharType="end"/>
        </w:r>
      </w:p>
    </w:sdtContent>
  </w:sdt>
  <w:p w:rsidR="00C1003D" w:rsidRDefault="00C10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03D" w:rsidRDefault="00C1003D" w:rsidP="00CC557B">
      <w:pPr>
        <w:spacing w:after="0" w:line="240" w:lineRule="auto"/>
      </w:pPr>
      <w:r>
        <w:separator/>
      </w:r>
    </w:p>
  </w:footnote>
  <w:footnote w:type="continuationSeparator" w:id="0">
    <w:p w:rsidR="00C1003D" w:rsidRDefault="00C1003D" w:rsidP="00CC5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3D" w:rsidRPr="00EB071F" w:rsidRDefault="00C1003D">
    <w:pPr>
      <w:pStyle w:val="Header"/>
      <w:rPr>
        <w:sz w:val="16"/>
        <w:szCs w:val="16"/>
      </w:rPr>
    </w:pPr>
    <w:r w:rsidRPr="00EB071F">
      <w:rPr>
        <w:sz w:val="16"/>
        <w:szCs w:val="16"/>
      </w:rPr>
      <w:t>CA – Payment Claims as at 11</w:t>
    </w:r>
    <w:r w:rsidRPr="00EB071F">
      <w:rPr>
        <w:sz w:val="16"/>
        <w:szCs w:val="16"/>
        <w:vertAlign w:val="superscript"/>
      </w:rPr>
      <w:t>th</w:t>
    </w:r>
    <w:r w:rsidRPr="00EB071F">
      <w:rPr>
        <w:sz w:val="16"/>
        <w:szCs w:val="16"/>
      </w:rPr>
      <w:t xml:space="preserve"> November 2015</w:t>
    </w:r>
    <w:r>
      <w:rPr>
        <w:sz w:val="16"/>
        <w:szCs w:val="16"/>
      </w:rPr>
      <w:t xml:space="preserve">    -  STORE N 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31D08"/>
    <w:multiLevelType w:val="multilevel"/>
    <w:tmpl w:val="DA66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B77A7"/>
    <w:multiLevelType w:val="multilevel"/>
    <w:tmpl w:val="369E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45CBB"/>
    <w:multiLevelType w:val="multilevel"/>
    <w:tmpl w:val="9798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23CF4"/>
    <w:multiLevelType w:val="multilevel"/>
    <w:tmpl w:val="3D7C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E7779"/>
    <w:multiLevelType w:val="multilevel"/>
    <w:tmpl w:val="4ED2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C6107"/>
    <w:multiLevelType w:val="multilevel"/>
    <w:tmpl w:val="4FF0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3442B"/>
    <w:multiLevelType w:val="multilevel"/>
    <w:tmpl w:val="D248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4135DB"/>
    <w:multiLevelType w:val="multilevel"/>
    <w:tmpl w:val="AEF8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30108"/>
    <w:multiLevelType w:val="multilevel"/>
    <w:tmpl w:val="67E4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912C8"/>
    <w:multiLevelType w:val="multilevel"/>
    <w:tmpl w:val="52F0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672E25"/>
    <w:multiLevelType w:val="multilevel"/>
    <w:tmpl w:val="FC48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C198A"/>
    <w:multiLevelType w:val="multilevel"/>
    <w:tmpl w:val="E184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11"/>
  </w:num>
  <w:num w:numId="6">
    <w:abstractNumId w:val="9"/>
  </w:num>
  <w:num w:numId="7">
    <w:abstractNumId w:val="4"/>
  </w:num>
  <w:num w:numId="8">
    <w:abstractNumId w:val="5"/>
  </w:num>
  <w:num w:numId="9">
    <w:abstractNumId w:val="6"/>
  </w:num>
  <w:num w:numId="10">
    <w:abstractNumId w:val="8"/>
  </w:num>
  <w:num w:numId="11">
    <w:abstractNumId w:val="7"/>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7B"/>
    <w:rsid w:val="000B020F"/>
    <w:rsid w:val="00270B1D"/>
    <w:rsid w:val="002B6876"/>
    <w:rsid w:val="002C0FFF"/>
    <w:rsid w:val="00381B46"/>
    <w:rsid w:val="00451B82"/>
    <w:rsid w:val="004A7E9B"/>
    <w:rsid w:val="00594BCD"/>
    <w:rsid w:val="007415FC"/>
    <w:rsid w:val="0079611A"/>
    <w:rsid w:val="009641EA"/>
    <w:rsid w:val="00A347E4"/>
    <w:rsid w:val="00AC742E"/>
    <w:rsid w:val="00B01F80"/>
    <w:rsid w:val="00B4104A"/>
    <w:rsid w:val="00B95620"/>
    <w:rsid w:val="00BB543B"/>
    <w:rsid w:val="00BE3671"/>
    <w:rsid w:val="00C1003D"/>
    <w:rsid w:val="00CC557B"/>
    <w:rsid w:val="00D133C1"/>
    <w:rsid w:val="00D346AD"/>
    <w:rsid w:val="00D63D54"/>
    <w:rsid w:val="00D939C7"/>
    <w:rsid w:val="00E4698F"/>
    <w:rsid w:val="00EB071F"/>
    <w:rsid w:val="00EB2583"/>
    <w:rsid w:val="00EC2238"/>
    <w:rsid w:val="00FE5F32"/>
    <w:rsid w:val="00FE78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F2F57-93F9-4FC0-9409-F68BCBAC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7E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C557B"/>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CC557B"/>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57B"/>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CC557B"/>
    <w:rPr>
      <w:rFonts w:ascii="Times New Roman" w:eastAsia="Times New Roman" w:hAnsi="Times New Roman" w:cs="Times New Roman"/>
      <w:b/>
      <w:bCs/>
      <w:sz w:val="27"/>
      <w:szCs w:val="27"/>
      <w:lang w:eastAsia="en-NZ"/>
    </w:rPr>
  </w:style>
  <w:style w:type="character" w:styleId="Hyperlink">
    <w:name w:val="Hyperlink"/>
    <w:basedOn w:val="DefaultParagraphFont"/>
    <w:uiPriority w:val="99"/>
    <w:unhideWhenUsed/>
    <w:rsid w:val="00CC557B"/>
    <w:rPr>
      <w:color w:val="0000FF"/>
      <w:u w:val="single"/>
    </w:rPr>
  </w:style>
  <w:style w:type="paragraph" w:styleId="NormalWeb">
    <w:name w:val="Normal (Web)"/>
    <w:basedOn w:val="Normal"/>
    <w:uiPriority w:val="99"/>
    <w:semiHidden/>
    <w:unhideWhenUsed/>
    <w:rsid w:val="00CC557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C557B"/>
    <w:rPr>
      <w:b/>
      <w:bCs/>
    </w:rPr>
  </w:style>
  <w:style w:type="paragraph" w:styleId="Header">
    <w:name w:val="header"/>
    <w:basedOn w:val="Normal"/>
    <w:link w:val="HeaderChar"/>
    <w:uiPriority w:val="99"/>
    <w:unhideWhenUsed/>
    <w:rsid w:val="00CC5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57B"/>
  </w:style>
  <w:style w:type="paragraph" w:styleId="Footer">
    <w:name w:val="footer"/>
    <w:basedOn w:val="Normal"/>
    <w:link w:val="FooterChar"/>
    <w:uiPriority w:val="99"/>
    <w:unhideWhenUsed/>
    <w:rsid w:val="00CC5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57B"/>
  </w:style>
  <w:style w:type="character" w:customStyle="1" w:styleId="Heading1Char">
    <w:name w:val="Heading 1 Char"/>
    <w:basedOn w:val="DefaultParagraphFont"/>
    <w:link w:val="Heading1"/>
    <w:uiPriority w:val="9"/>
    <w:rsid w:val="004A7E9B"/>
    <w:rPr>
      <w:rFonts w:asciiTheme="majorHAnsi" w:eastAsiaTheme="majorEastAsia" w:hAnsiTheme="majorHAnsi" w:cstheme="majorBidi"/>
      <w:color w:val="2E74B5" w:themeColor="accent1" w:themeShade="BF"/>
      <w:sz w:val="32"/>
      <w:szCs w:val="32"/>
    </w:rPr>
  </w:style>
  <w:style w:type="character" w:customStyle="1" w:styleId="article-jurisdictions">
    <w:name w:val="article-jurisdictions"/>
    <w:basedOn w:val="DefaultParagraphFont"/>
    <w:rsid w:val="004A7E9B"/>
  </w:style>
  <w:style w:type="character" w:customStyle="1" w:styleId="apple-converted-space">
    <w:name w:val="apple-converted-space"/>
    <w:basedOn w:val="DefaultParagraphFont"/>
    <w:rsid w:val="004A7E9B"/>
  </w:style>
  <w:style w:type="character" w:customStyle="1" w:styleId="publication">
    <w:name w:val="publication"/>
    <w:basedOn w:val="DefaultParagraphFont"/>
    <w:rsid w:val="004A7E9B"/>
  </w:style>
  <w:style w:type="character" w:styleId="Emphasis">
    <w:name w:val="Emphasis"/>
    <w:basedOn w:val="DefaultParagraphFont"/>
    <w:uiPriority w:val="20"/>
    <w:qFormat/>
    <w:rsid w:val="004A7E9B"/>
    <w:rPr>
      <w:i/>
      <w:iCs/>
    </w:rPr>
  </w:style>
  <w:style w:type="paragraph" w:styleId="ListParagraph">
    <w:name w:val="List Paragraph"/>
    <w:basedOn w:val="Normal"/>
    <w:uiPriority w:val="34"/>
    <w:qFormat/>
    <w:rsid w:val="00796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78316">
      <w:bodyDiv w:val="1"/>
      <w:marLeft w:val="0"/>
      <w:marRight w:val="0"/>
      <w:marTop w:val="0"/>
      <w:marBottom w:val="0"/>
      <w:divBdr>
        <w:top w:val="none" w:sz="0" w:space="0" w:color="auto"/>
        <w:left w:val="none" w:sz="0" w:space="0" w:color="auto"/>
        <w:bottom w:val="none" w:sz="0" w:space="0" w:color="auto"/>
        <w:right w:val="none" w:sz="0" w:space="0" w:color="auto"/>
      </w:divBdr>
      <w:divsChild>
        <w:div w:id="1633826769">
          <w:marLeft w:val="0"/>
          <w:marRight w:val="0"/>
          <w:marTop w:val="0"/>
          <w:marBottom w:val="0"/>
          <w:divBdr>
            <w:top w:val="none" w:sz="0" w:space="0" w:color="auto"/>
            <w:left w:val="none" w:sz="0" w:space="0" w:color="auto"/>
            <w:bottom w:val="none" w:sz="0" w:space="0" w:color="auto"/>
            <w:right w:val="none" w:sz="0" w:space="0" w:color="auto"/>
          </w:divBdr>
        </w:div>
        <w:div w:id="1157188674">
          <w:marLeft w:val="0"/>
          <w:marRight w:val="0"/>
          <w:marTop w:val="0"/>
          <w:marBottom w:val="0"/>
          <w:divBdr>
            <w:top w:val="none" w:sz="0" w:space="0" w:color="auto"/>
            <w:left w:val="none" w:sz="0" w:space="0" w:color="auto"/>
            <w:bottom w:val="none" w:sz="0" w:space="0" w:color="auto"/>
            <w:right w:val="none" w:sz="0" w:space="0" w:color="auto"/>
          </w:divBdr>
        </w:div>
      </w:divsChild>
    </w:div>
    <w:div w:id="1677070885">
      <w:bodyDiv w:val="1"/>
      <w:marLeft w:val="0"/>
      <w:marRight w:val="0"/>
      <w:marTop w:val="0"/>
      <w:marBottom w:val="0"/>
      <w:divBdr>
        <w:top w:val="none" w:sz="0" w:space="0" w:color="auto"/>
        <w:left w:val="none" w:sz="0" w:space="0" w:color="auto"/>
        <w:bottom w:val="none" w:sz="0" w:space="0" w:color="auto"/>
        <w:right w:val="none" w:sz="0" w:space="0" w:color="auto"/>
      </w:divBdr>
      <w:divsChild>
        <w:div w:id="797727233">
          <w:marLeft w:val="0"/>
          <w:marRight w:val="0"/>
          <w:marTop w:val="0"/>
          <w:marBottom w:val="0"/>
          <w:divBdr>
            <w:top w:val="none" w:sz="0" w:space="0" w:color="auto"/>
            <w:left w:val="none" w:sz="0" w:space="0" w:color="auto"/>
            <w:bottom w:val="none" w:sz="0" w:space="0" w:color="auto"/>
            <w:right w:val="none" w:sz="0" w:space="0" w:color="auto"/>
          </w:divBdr>
        </w:div>
        <w:div w:id="2130708280">
          <w:marLeft w:val="0"/>
          <w:marRight w:val="0"/>
          <w:marTop w:val="0"/>
          <w:marBottom w:val="0"/>
          <w:divBdr>
            <w:top w:val="none" w:sz="0" w:space="0" w:color="auto"/>
            <w:left w:val="none" w:sz="0" w:space="0" w:color="auto"/>
            <w:bottom w:val="none" w:sz="0" w:space="0" w:color="auto"/>
            <w:right w:val="none" w:sz="0" w:space="0" w:color="auto"/>
          </w:divBdr>
        </w:div>
      </w:divsChild>
    </w:div>
    <w:div w:id="1842547782">
      <w:bodyDiv w:val="1"/>
      <w:marLeft w:val="0"/>
      <w:marRight w:val="0"/>
      <w:marTop w:val="0"/>
      <w:marBottom w:val="0"/>
      <w:divBdr>
        <w:top w:val="none" w:sz="0" w:space="0" w:color="auto"/>
        <w:left w:val="none" w:sz="0" w:space="0" w:color="auto"/>
        <w:bottom w:val="none" w:sz="0" w:space="0" w:color="auto"/>
        <w:right w:val="none" w:sz="0" w:space="0" w:color="auto"/>
      </w:divBdr>
      <w:divsChild>
        <w:div w:id="62607208">
          <w:marLeft w:val="0"/>
          <w:marRight w:val="0"/>
          <w:marTop w:val="0"/>
          <w:marBottom w:val="150"/>
          <w:divBdr>
            <w:top w:val="none" w:sz="0" w:space="0" w:color="auto"/>
            <w:left w:val="none" w:sz="0" w:space="0" w:color="auto"/>
            <w:bottom w:val="single" w:sz="6" w:space="15" w:color="EFEFEF"/>
            <w:right w:val="none" w:sz="0" w:space="0" w:color="auto"/>
          </w:divBdr>
        </w:div>
        <w:div w:id="1745832838">
          <w:marLeft w:val="0"/>
          <w:marRight w:val="0"/>
          <w:marTop w:val="0"/>
          <w:marBottom w:val="0"/>
          <w:divBdr>
            <w:top w:val="none" w:sz="0" w:space="0" w:color="auto"/>
            <w:left w:val="none" w:sz="0" w:space="0" w:color="auto"/>
            <w:bottom w:val="none" w:sz="0" w:space="0" w:color="auto"/>
            <w:right w:val="none" w:sz="0" w:space="0" w:color="auto"/>
          </w:divBdr>
          <w:divsChild>
            <w:div w:id="1963228393">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 w:id="2059160174">
      <w:bodyDiv w:val="1"/>
      <w:marLeft w:val="0"/>
      <w:marRight w:val="0"/>
      <w:marTop w:val="0"/>
      <w:marBottom w:val="0"/>
      <w:divBdr>
        <w:top w:val="none" w:sz="0" w:space="0" w:color="auto"/>
        <w:left w:val="none" w:sz="0" w:space="0" w:color="auto"/>
        <w:bottom w:val="none" w:sz="0" w:space="0" w:color="auto"/>
        <w:right w:val="none" w:sz="0" w:space="0" w:color="auto"/>
      </w:divBdr>
      <w:divsChild>
        <w:div w:id="1006445954">
          <w:marLeft w:val="0"/>
          <w:marRight w:val="0"/>
          <w:marTop w:val="0"/>
          <w:marBottom w:val="240"/>
          <w:divBdr>
            <w:top w:val="none" w:sz="0" w:space="0" w:color="auto"/>
            <w:left w:val="none" w:sz="0" w:space="0" w:color="auto"/>
            <w:bottom w:val="none" w:sz="0" w:space="0" w:color="auto"/>
            <w:right w:val="none" w:sz="0" w:space="0" w:color="auto"/>
          </w:divBdr>
        </w:div>
        <w:div w:id="1462453379">
          <w:marLeft w:val="0"/>
          <w:marRight w:val="0"/>
          <w:marTop w:val="0"/>
          <w:marBottom w:val="0"/>
          <w:divBdr>
            <w:top w:val="none" w:sz="0" w:space="0" w:color="auto"/>
            <w:left w:val="none" w:sz="0" w:space="0" w:color="auto"/>
            <w:bottom w:val="none" w:sz="0" w:space="0" w:color="auto"/>
            <w:right w:val="none" w:sz="0" w:space="0" w:color="auto"/>
          </w:divBdr>
          <w:divsChild>
            <w:div w:id="364793593">
              <w:marLeft w:val="0"/>
              <w:marRight w:val="0"/>
              <w:marTop w:val="0"/>
              <w:marBottom w:val="0"/>
              <w:divBdr>
                <w:top w:val="none" w:sz="0" w:space="0" w:color="auto"/>
                <w:left w:val="none" w:sz="0" w:space="0" w:color="auto"/>
                <w:bottom w:val="none" w:sz="0" w:space="0" w:color="auto"/>
                <w:right w:val="none" w:sz="0" w:space="0" w:color="auto"/>
              </w:divBdr>
              <w:divsChild>
                <w:div w:id="303242920">
                  <w:marLeft w:val="0"/>
                  <w:marRight w:val="0"/>
                  <w:marTop w:val="0"/>
                  <w:marBottom w:val="0"/>
                  <w:divBdr>
                    <w:top w:val="none" w:sz="0" w:space="0" w:color="auto"/>
                    <w:left w:val="none" w:sz="0" w:space="0" w:color="auto"/>
                    <w:bottom w:val="none" w:sz="0" w:space="0" w:color="auto"/>
                    <w:right w:val="none" w:sz="0" w:space="0" w:color="auto"/>
                  </w:divBdr>
                </w:div>
              </w:divsChild>
            </w:div>
            <w:div w:id="1910338046">
              <w:marLeft w:val="0"/>
              <w:marRight w:val="0"/>
              <w:marTop w:val="0"/>
              <w:marBottom w:val="0"/>
              <w:divBdr>
                <w:top w:val="none" w:sz="0" w:space="0" w:color="auto"/>
                <w:left w:val="none" w:sz="0" w:space="0" w:color="auto"/>
                <w:bottom w:val="none" w:sz="0" w:space="0" w:color="auto"/>
                <w:right w:val="none" w:sz="0" w:space="0" w:color="auto"/>
              </w:divBdr>
              <w:divsChild>
                <w:div w:id="1727753300">
                  <w:marLeft w:val="0"/>
                  <w:marRight w:val="0"/>
                  <w:marTop w:val="0"/>
                  <w:marBottom w:val="0"/>
                  <w:divBdr>
                    <w:top w:val="none" w:sz="0" w:space="0" w:color="auto"/>
                    <w:left w:val="none" w:sz="0" w:space="0" w:color="auto"/>
                    <w:bottom w:val="none" w:sz="0" w:space="0" w:color="auto"/>
                    <w:right w:val="none" w:sz="0" w:space="0" w:color="auto"/>
                  </w:divBdr>
                  <w:divsChild>
                    <w:div w:id="374231585">
                      <w:marLeft w:val="0"/>
                      <w:marRight w:val="0"/>
                      <w:marTop w:val="0"/>
                      <w:marBottom w:val="0"/>
                      <w:divBdr>
                        <w:top w:val="none" w:sz="0" w:space="0" w:color="auto"/>
                        <w:left w:val="none" w:sz="0" w:space="0" w:color="auto"/>
                        <w:bottom w:val="none" w:sz="0" w:space="0" w:color="auto"/>
                        <w:right w:val="none" w:sz="0" w:space="0" w:color="auto"/>
                      </w:divBdr>
                      <w:divsChild>
                        <w:div w:id="1070733818">
                          <w:marLeft w:val="0"/>
                          <w:marRight w:val="0"/>
                          <w:marTop w:val="0"/>
                          <w:marBottom w:val="0"/>
                          <w:divBdr>
                            <w:top w:val="none" w:sz="0" w:space="0" w:color="auto"/>
                            <w:left w:val="none" w:sz="0" w:space="0" w:color="auto"/>
                            <w:bottom w:val="none" w:sz="0" w:space="0" w:color="auto"/>
                            <w:right w:val="none" w:sz="0" w:space="0" w:color="auto"/>
                          </w:divBdr>
                          <w:divsChild>
                            <w:div w:id="937828025">
                              <w:marLeft w:val="0"/>
                              <w:marRight w:val="150"/>
                              <w:marTop w:val="0"/>
                              <w:marBottom w:val="0"/>
                              <w:divBdr>
                                <w:top w:val="none" w:sz="0" w:space="0" w:color="auto"/>
                                <w:left w:val="none" w:sz="0" w:space="0" w:color="auto"/>
                                <w:bottom w:val="none" w:sz="0" w:space="0" w:color="auto"/>
                                <w:right w:val="none" w:sz="0" w:space="0" w:color="auto"/>
                              </w:divBdr>
                            </w:div>
                            <w:div w:id="1084372388">
                              <w:marLeft w:val="0"/>
                              <w:marRight w:val="150"/>
                              <w:marTop w:val="0"/>
                              <w:marBottom w:val="0"/>
                              <w:divBdr>
                                <w:top w:val="none" w:sz="0" w:space="0" w:color="auto"/>
                                <w:left w:val="none" w:sz="0" w:space="0" w:color="auto"/>
                                <w:bottom w:val="none" w:sz="0" w:space="0" w:color="auto"/>
                                <w:right w:val="none" w:sz="0" w:space="0" w:color="auto"/>
                              </w:divBdr>
                            </w:div>
                            <w:div w:id="18891456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568361">
          <w:marLeft w:val="0"/>
          <w:marRight w:val="0"/>
          <w:marTop w:val="240"/>
          <w:marBottom w:val="240"/>
          <w:divBdr>
            <w:top w:val="none" w:sz="0" w:space="0" w:color="auto"/>
            <w:left w:val="none" w:sz="0" w:space="0" w:color="auto"/>
            <w:bottom w:val="none" w:sz="0" w:space="0" w:color="auto"/>
            <w:right w:val="none" w:sz="0" w:space="0" w:color="auto"/>
          </w:divBdr>
        </w:div>
        <w:div w:id="100775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signingbuildings.co.uk/wiki/Contractor" TargetMode="External"/><Relationship Id="rId18" Type="http://schemas.openxmlformats.org/officeDocument/2006/relationships/hyperlink" Target="http://www.designingbuildings.co.uk/wiki/Construction_contracts" TargetMode="External"/><Relationship Id="rId26" Type="http://schemas.openxmlformats.org/officeDocument/2006/relationships/hyperlink" Target="http://www.designingbuildings.co.uk/wiki/Provisional_sums" TargetMode="External"/><Relationship Id="rId39" Type="http://schemas.openxmlformats.org/officeDocument/2006/relationships/hyperlink" Target="http://www.designingbuildings.co.uk/wiki/Client%27s" TargetMode="External"/><Relationship Id="rId21" Type="http://schemas.openxmlformats.org/officeDocument/2006/relationships/hyperlink" Target="http://www.designingbuildings.co.uk/wiki/Final_certificate" TargetMode="External"/><Relationship Id="rId34" Type="http://schemas.openxmlformats.org/officeDocument/2006/relationships/hyperlink" Target="http://www.designingbuildings.co.uk/wiki/Contractor" TargetMode="External"/><Relationship Id="rId42" Type="http://schemas.openxmlformats.org/officeDocument/2006/relationships/hyperlink" Target="http://www.designingbuildings.co.uk/wiki/Quantity_surveyor" TargetMode="External"/><Relationship Id="rId47" Type="http://schemas.openxmlformats.org/officeDocument/2006/relationships/hyperlink" Target="http://www.designingbuildings.co.uk/wiki/Final_certificate" TargetMode="External"/><Relationship Id="rId50" Type="http://schemas.openxmlformats.org/officeDocument/2006/relationships/hyperlink" Target="http://www.designingbuildings.co.uk/wiki/Claims" TargetMode="External"/><Relationship Id="rId55" Type="http://schemas.openxmlformats.org/officeDocument/2006/relationships/hyperlink" Target="http://www.designingbuildings.co.uk/wiki/Dispute" TargetMode="External"/><Relationship Id="rId63" Type="http://schemas.openxmlformats.org/officeDocument/2006/relationships/hyperlink" Target="http://www.designingbuildings.co.uk/wiki/Final_certificate" TargetMode="External"/><Relationship Id="rId68" Type="http://schemas.openxmlformats.org/officeDocument/2006/relationships/image" Target="media/image1.jpeg"/><Relationship Id="rId76" Type="http://schemas.openxmlformats.org/officeDocument/2006/relationships/header" Target="header1.xml"/><Relationship Id="rId7" Type="http://schemas.openxmlformats.org/officeDocument/2006/relationships/hyperlink" Target="http://www.designingbuildings.co.uk/wiki/Final_account" TargetMode="External"/><Relationship Id="rId71" Type="http://schemas.openxmlformats.org/officeDocument/2006/relationships/hyperlink" Target="http://3w698sbkcmh3l990j245l1qf.wpengine.netdna-cdn.com/wp-content/uploads/2013/05/Claim-by-Percentage1.png" TargetMode="External"/><Relationship Id="rId2" Type="http://schemas.openxmlformats.org/officeDocument/2006/relationships/styles" Target="styles.xml"/><Relationship Id="rId16" Type="http://schemas.openxmlformats.org/officeDocument/2006/relationships/hyperlink" Target="http://www.designingbuildings.co.uk/wiki/Client" TargetMode="External"/><Relationship Id="rId29" Type="http://schemas.openxmlformats.org/officeDocument/2006/relationships/hyperlink" Target="http://www.designingbuildings.co.uk/wiki/Fees" TargetMode="External"/><Relationship Id="rId11" Type="http://schemas.openxmlformats.org/officeDocument/2006/relationships/hyperlink" Target="http://www.designingbuildings.co.uk/wiki/Patent_defects" TargetMode="External"/><Relationship Id="rId24" Type="http://schemas.openxmlformats.org/officeDocument/2006/relationships/hyperlink" Target="http://www.designingbuildings.co.uk/wiki/Fluctuations" TargetMode="External"/><Relationship Id="rId32" Type="http://schemas.openxmlformats.org/officeDocument/2006/relationships/hyperlink" Target="http://www.designingbuildings.co.uk/wiki/Claims" TargetMode="External"/><Relationship Id="rId37" Type="http://schemas.openxmlformats.org/officeDocument/2006/relationships/hyperlink" Target="http://www.designingbuildings.co.uk/wiki/Disputes" TargetMode="External"/><Relationship Id="rId40" Type="http://schemas.openxmlformats.org/officeDocument/2006/relationships/hyperlink" Target="http://www.designingbuildings.co.uk/wiki/Quantity_surveyor" TargetMode="External"/><Relationship Id="rId45" Type="http://schemas.openxmlformats.org/officeDocument/2006/relationships/hyperlink" Target="http://www.designingbuildings.co.uk/wiki/Contract_administrator" TargetMode="External"/><Relationship Id="rId53" Type="http://schemas.openxmlformats.org/officeDocument/2006/relationships/hyperlink" Target="http://www.designingbuildings.co.uk/wiki/Breach_of_contract" TargetMode="External"/><Relationship Id="rId58" Type="http://schemas.openxmlformats.org/officeDocument/2006/relationships/hyperlink" Target="http://www.designingbuildings.co.uk/wiki/Dispute" TargetMode="External"/><Relationship Id="rId66" Type="http://schemas.openxmlformats.org/officeDocument/2006/relationships/hyperlink" Target="http://www.designingbuildings.co.uk/wiki/Contractor" TargetMode="External"/><Relationship Id="rId74" Type="http://schemas.openxmlformats.org/officeDocument/2006/relationships/hyperlink" Target="http://www.lexology.com/contributors/905/"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designingbuildings.co.uk/wiki/Dispute" TargetMode="External"/><Relationship Id="rId10" Type="http://schemas.openxmlformats.org/officeDocument/2006/relationships/hyperlink" Target="http://www.designingbuildings.co.uk/wiki/Defects_liability_period" TargetMode="External"/><Relationship Id="rId19" Type="http://schemas.openxmlformats.org/officeDocument/2006/relationships/hyperlink" Target="http://www.designingbuildings.co.uk/wiki/Contractor" TargetMode="External"/><Relationship Id="rId31" Type="http://schemas.openxmlformats.org/officeDocument/2006/relationships/hyperlink" Target="http://www.designingbuildings.co.uk/wiki/Liquidated_and_ascertained_damages" TargetMode="External"/><Relationship Id="rId44" Type="http://schemas.openxmlformats.org/officeDocument/2006/relationships/hyperlink" Target="http://www.designingbuildings.co.uk/wiki/Settlement" TargetMode="External"/><Relationship Id="rId52" Type="http://schemas.openxmlformats.org/officeDocument/2006/relationships/hyperlink" Target="http://www.designingbuildings.co.uk/wiki/Damages" TargetMode="External"/><Relationship Id="rId60" Type="http://schemas.openxmlformats.org/officeDocument/2006/relationships/hyperlink" Target="http://www.designingbuildings.co.uk/wiki/Arbitration" TargetMode="External"/><Relationship Id="rId65" Type="http://schemas.openxmlformats.org/officeDocument/2006/relationships/hyperlink" Target="http://www.designingbuildings.co.uk/wiki/Client" TargetMode="External"/><Relationship Id="rId73" Type="http://schemas.openxmlformats.org/officeDocument/2006/relationships/hyperlink" Target="http://www.lexology.com/library/detail.aspx?g=fd833a4b-369e-446b-ae33-f06ce0fdb833"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signingbuildings.co.uk/wiki/Contractor" TargetMode="External"/><Relationship Id="rId14" Type="http://schemas.openxmlformats.org/officeDocument/2006/relationships/hyperlink" Target="http://www.designingbuildings.co.uk/wiki/Final_certificate" TargetMode="External"/><Relationship Id="rId22" Type="http://schemas.openxmlformats.org/officeDocument/2006/relationships/hyperlink" Target="http://www.designingbuildings.co.uk/wiki/Contract_sum" TargetMode="External"/><Relationship Id="rId27" Type="http://schemas.openxmlformats.org/officeDocument/2006/relationships/hyperlink" Target="http://www.designingbuildings.co.uk/wiki/Nominated_sub-contractor" TargetMode="External"/><Relationship Id="rId30" Type="http://schemas.openxmlformats.org/officeDocument/2006/relationships/hyperlink" Target="http://www.designingbuildings.co.uk/wiki/Loss_and_expense" TargetMode="External"/><Relationship Id="rId35" Type="http://schemas.openxmlformats.org/officeDocument/2006/relationships/hyperlink" Target="http://www.designingbuildings.co.uk/wiki/Negligence" TargetMode="External"/><Relationship Id="rId43" Type="http://schemas.openxmlformats.org/officeDocument/2006/relationships/hyperlink" Target="http://www.designingbuildings.co.uk/wiki/Contractor" TargetMode="External"/><Relationship Id="rId48" Type="http://schemas.openxmlformats.org/officeDocument/2006/relationships/hyperlink" Target="http://www.designingbuildings.co.uk/wiki/Patent_defects" TargetMode="External"/><Relationship Id="rId56" Type="http://schemas.openxmlformats.org/officeDocument/2006/relationships/hyperlink" Target="http://www.designingbuildings.co.uk/wiki/Final_certificate" TargetMode="External"/><Relationship Id="rId64" Type="http://schemas.openxmlformats.org/officeDocument/2006/relationships/hyperlink" Target="http://www.designingbuildings.co.uk/wiki/Dispute" TargetMode="External"/><Relationship Id="rId69" Type="http://schemas.openxmlformats.org/officeDocument/2006/relationships/hyperlink" Target="http://www.wishlisthomes.com.au/payment-schedule-progress-claims/" TargetMode="External"/><Relationship Id="rId77" Type="http://schemas.openxmlformats.org/officeDocument/2006/relationships/footer" Target="footer1.xml"/><Relationship Id="rId8" Type="http://schemas.openxmlformats.org/officeDocument/2006/relationships/hyperlink" Target="http://www.designingbuildings.co.uk/wiki/Construction_contracts" TargetMode="External"/><Relationship Id="rId51" Type="http://schemas.openxmlformats.org/officeDocument/2006/relationships/hyperlink" Target="http://www.designingbuildings.co.uk/wiki/Latent_defects" TargetMode="External"/><Relationship Id="rId72"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www.designingbuildings.co.uk/wiki/Contract_sum" TargetMode="External"/><Relationship Id="rId17" Type="http://schemas.openxmlformats.org/officeDocument/2006/relationships/hyperlink" Target="http://www.designingbuildings.co.uk/wiki/Contractor" TargetMode="External"/><Relationship Id="rId25" Type="http://schemas.openxmlformats.org/officeDocument/2006/relationships/hyperlink" Target="http://www.designingbuildings.co.uk/wiki/Prime_cost_sum" TargetMode="External"/><Relationship Id="rId33" Type="http://schemas.openxmlformats.org/officeDocument/2006/relationships/hyperlink" Target="http://www.designingbuildings.co.uk/wiki/Contractor" TargetMode="External"/><Relationship Id="rId38" Type="http://schemas.openxmlformats.org/officeDocument/2006/relationships/hyperlink" Target="http://www.designingbuildings.co.uk/wiki/Contract_sum" TargetMode="External"/><Relationship Id="rId46" Type="http://schemas.openxmlformats.org/officeDocument/2006/relationships/hyperlink" Target="http://www.designingbuildings.co.uk/wiki/Final_certificate" TargetMode="External"/><Relationship Id="rId59" Type="http://schemas.openxmlformats.org/officeDocument/2006/relationships/hyperlink" Target="http://www.designingbuildings.co.uk/wiki/Adjudication" TargetMode="External"/><Relationship Id="rId67" Type="http://schemas.openxmlformats.org/officeDocument/2006/relationships/hyperlink" Target="http://www.scquantitysurveyors.com/final-account" TargetMode="External"/><Relationship Id="rId20" Type="http://schemas.openxmlformats.org/officeDocument/2006/relationships/hyperlink" Target="http://www.designingbuildings.co.uk/wiki/Contract_sum" TargetMode="External"/><Relationship Id="rId41" Type="http://schemas.openxmlformats.org/officeDocument/2006/relationships/hyperlink" Target="http://www.designingbuildings.co.uk/wiki/Contractor" TargetMode="External"/><Relationship Id="rId54" Type="http://schemas.openxmlformats.org/officeDocument/2006/relationships/hyperlink" Target="http://www.designingbuildings.co.uk/wiki/Negligence" TargetMode="External"/><Relationship Id="rId62" Type="http://schemas.openxmlformats.org/officeDocument/2006/relationships/hyperlink" Target="http://www.designingbuildings.co.uk/wiki/Dispute" TargetMode="External"/><Relationship Id="rId70" Type="http://schemas.openxmlformats.org/officeDocument/2006/relationships/hyperlink" Target="http://www.wishlisthomes.com.au/payment-schedule-progress-claims/" TargetMode="External"/><Relationship Id="rId75" Type="http://schemas.openxmlformats.org/officeDocument/2006/relationships/hyperlink" Target="http://www.bailii.org/ew/cases/EWHC/TCC/2009/3174.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esigningbuildings.co.uk/wiki/Final_certificate" TargetMode="External"/><Relationship Id="rId23" Type="http://schemas.openxmlformats.org/officeDocument/2006/relationships/hyperlink" Target="http://www.designingbuildings.co.uk/wiki/Variations" TargetMode="External"/><Relationship Id="rId28" Type="http://schemas.openxmlformats.org/officeDocument/2006/relationships/hyperlink" Target="http://www.designingbuildings.co.uk/wiki/Supplier" TargetMode="External"/><Relationship Id="rId36" Type="http://schemas.openxmlformats.org/officeDocument/2006/relationships/hyperlink" Target="http://www.designingbuildings.co.uk/wiki/Retention" TargetMode="External"/><Relationship Id="rId49" Type="http://schemas.openxmlformats.org/officeDocument/2006/relationships/hyperlink" Target="http://www.designingbuildings.co.uk/wiki/Contract_sum" TargetMode="External"/><Relationship Id="rId57" Type="http://schemas.openxmlformats.org/officeDocument/2006/relationships/hyperlink" Target="http://www.designingbuildings.co.uk/wiki/Final_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21</Pages>
  <Words>7028</Words>
  <Characters>40065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47000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Parish</dc:creator>
  <cp:keywords/>
  <dc:description/>
  <cp:lastModifiedBy>Geoffrey Parish</cp:lastModifiedBy>
  <cp:revision>18</cp:revision>
  <dcterms:created xsi:type="dcterms:W3CDTF">2015-11-11T00:36:00Z</dcterms:created>
  <dcterms:modified xsi:type="dcterms:W3CDTF">2015-11-11T02:49:00Z</dcterms:modified>
</cp:coreProperties>
</file>